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30" w:rsidRDefault="00D27430" w:rsidP="004A25E0">
      <w:pPr>
        <w:pStyle w:val="Bodytext10"/>
        <w:snapToGrid w:val="0"/>
        <w:spacing w:line="360" w:lineRule="auto"/>
        <w:ind w:firstLine="420"/>
        <w:jc w:val="center"/>
        <w:rPr>
          <w:rFonts w:ascii="宋体" w:eastAsia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生理参数传输管理软件</w:t>
      </w:r>
    </w:p>
    <w:p w:rsidR="00D27430" w:rsidRDefault="00D27430" w:rsidP="004A25E0">
      <w:pPr>
        <w:pStyle w:val="Bodytext10"/>
        <w:snapToGrid w:val="0"/>
        <w:spacing w:line="360" w:lineRule="auto"/>
        <w:ind w:firstLine="420"/>
        <w:jc w:val="center"/>
        <w:rPr>
          <w:rFonts w:ascii="宋体" w:eastAsia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技术参数</w:t>
      </w:r>
    </w:p>
    <w:p w:rsidR="00D27430" w:rsidRPr="004A25E0" w:rsidRDefault="00D27430" w:rsidP="004A25E0">
      <w:pPr>
        <w:pStyle w:val="Bodytext10"/>
        <w:snapToGrid w:val="0"/>
        <w:spacing w:line="312" w:lineRule="auto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</w:p>
    <w:p w:rsidR="00D27430" w:rsidRDefault="00D27430" w:rsidP="00D27430">
      <w:pPr>
        <w:pStyle w:val="Bodytext10"/>
        <w:snapToGrid w:val="0"/>
        <w:spacing w:line="312" w:lineRule="auto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产品规格：医用台车版</w:t>
      </w:r>
    </w:p>
    <w:p w:rsidR="00D27430" w:rsidRDefault="00D27430" w:rsidP="00D27430">
      <w:pPr>
        <w:pStyle w:val="Bodytext10"/>
        <w:snapToGrid w:val="0"/>
        <w:spacing w:line="312" w:lineRule="auto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</w:p>
    <w:p w:rsidR="002104A4" w:rsidRPr="00D27430" w:rsidRDefault="002104A4" w:rsidP="007634BF">
      <w:pPr>
        <w:pStyle w:val="Bodytext10"/>
        <w:numPr>
          <w:ilvl w:val="0"/>
          <w:numId w:val="13"/>
        </w:numPr>
        <w:snapToGrid w:val="0"/>
        <w:spacing w:beforeLines="50" w:afterLines="50"/>
        <w:ind w:left="442" w:hanging="442"/>
        <w:jc w:val="both"/>
        <w:rPr>
          <w:rFonts w:ascii="宋体" w:eastAsia="宋体" w:hAnsi="宋体" w:cs="宋体"/>
          <w:b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/>
          <w:b/>
          <w:kern w:val="0"/>
          <w:sz w:val="24"/>
          <w:szCs w:val="24"/>
          <w:lang w:val="en-US" w:eastAsia="zh-CN" w:bidi="ar-SA"/>
        </w:rPr>
        <w:t>软件</w:t>
      </w:r>
      <w:r w:rsidR="0034518C" w:rsidRPr="00D27430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功能参数</w:t>
      </w:r>
    </w:p>
    <w:p w:rsidR="00D00816" w:rsidRPr="00D27430" w:rsidRDefault="0034518C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生理参数传输管理</w:t>
      </w:r>
      <w:r w:rsidR="0098543B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软件具备医疗器械注册证；</w:t>
      </w:r>
      <w:r w:rsidR="00105943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D00816" w:rsidRPr="00D27430" w:rsidRDefault="00D0081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支持移动医护端和P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C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医护端双工作站模式；</w:t>
      </w:r>
      <w:r w:rsidR="00105943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D00816" w:rsidRPr="00D27430" w:rsidRDefault="00D0081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P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C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工作站可以对在线患者进行实时监护；</w:t>
      </w:r>
    </w:p>
    <w:p w:rsidR="00D00816" w:rsidRPr="00D27430" w:rsidRDefault="00D0081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移动工作站可以对在线患者进行实时监护；</w:t>
      </w:r>
    </w:p>
    <w:p w:rsidR="00D00816" w:rsidRPr="00D27430" w:rsidRDefault="00D0081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6分钟患者端支持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1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拖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1</w:t>
      </w:r>
      <w:r w:rsidR="00585626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蓝牙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连接心电设备：8导联多道心电图机，可蓝牙外接脉搏波血压计、脉搏血氧饱和度仪、便携式肺功能仪等设备；</w:t>
      </w:r>
    </w:p>
    <w:p w:rsidR="00D00816" w:rsidRPr="00D27430" w:rsidRDefault="0058562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核心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心电设备蓝牙连接模式连续工作时间：≥</w:t>
      </w:r>
      <w:r w:rsidR="00D00816"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40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小时；</w:t>
      </w:r>
    </w:p>
    <w:p w:rsidR="002104A4" w:rsidRPr="00D27430" w:rsidRDefault="002104A4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具备心电图、心率</w:t>
      </w:r>
      <w:r w:rsidR="0085227C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呼吸率、</w:t>
      </w:r>
      <w:r w:rsidR="0085227C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血氧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等参数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实时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监护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和记录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功能；</w:t>
      </w:r>
    </w:p>
    <w:p w:rsidR="002104A4" w:rsidRPr="00D27430" w:rsidRDefault="002104A4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具有自动</w:t>
      </w:r>
      <w:r w:rsidR="00441744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识别调头，</w:t>
      </w:r>
      <w:r w:rsidR="00491F83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实时</w:t>
      </w:r>
      <w:r w:rsidR="0085227C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计算步行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距离</w:t>
      </w:r>
      <w:r w:rsidR="0085227C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的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功能；</w:t>
      </w:r>
    </w:p>
    <w:p w:rsidR="00491F83" w:rsidRPr="00D27430" w:rsidRDefault="00491F83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具有6分钟标准流程语音引导功能，全程由客户端按照美国胸科协会（A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TS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）“6分钟步行试验指南”标准6分钟步行试验测试流程，语音引导医护人员操作；</w:t>
      </w:r>
    </w:p>
    <w:p w:rsidR="002104A4" w:rsidRPr="00D27430" w:rsidRDefault="002104A4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自动记录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并填写6分钟记录表，包括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步行期间每分钟</w:t>
      </w:r>
      <w:r w:rsidR="0085227C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心率</w:t>
      </w:r>
      <w:r w:rsidR="0098543B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、每分钟血氧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、每分钟呼吸率、暂停或</w:t>
      </w:r>
      <w:r w:rsidR="00491F83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提前终止</w:t>
      </w:r>
      <w:r w:rsidR="00D00816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试验情况等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D00816" w:rsidRPr="00D27430" w:rsidRDefault="00D0081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自动抓取</w:t>
      </w:r>
      <w:r w:rsidR="00491F83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不适反馈时、暂停试验时、提前终止试验时的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生理参数值</w:t>
      </w:r>
      <w:r w:rsidR="00491F83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  <w:r w:rsidR="00105943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2104A4" w:rsidRPr="00D27430" w:rsidRDefault="002104A4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可自动出具</w:t>
      </w:r>
      <w:r w:rsidR="00491F83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体适能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评估报告，数据包含心率曲线、血氧曲线、运动前后血压、</w:t>
      </w:r>
      <w:r w:rsidR="00491F83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6分钟预测值、实测/预测比值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Mets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值、心</w:t>
      </w:r>
      <w:r w:rsidR="0072729C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肺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功能分级</w:t>
      </w:r>
      <w:r w:rsidR="00491F83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、心衰严重程度分级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等；</w:t>
      </w:r>
    </w:p>
    <w:p w:rsidR="00DD4168" w:rsidRPr="00A469F8" w:rsidRDefault="00DD4168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支持回放全程心电图，可以自动抓取异常心电事件图，也可以手动挑选典型心电事件图；</w:t>
      </w:r>
      <w:r w:rsidR="0010594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D62F59" w:rsidRPr="00A469F8" w:rsidRDefault="00491F83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自动出具运动处方，包含储备心率法、速度控制法、borg评分法</w:t>
      </w:r>
      <w:r w:rsidR="00D62F59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491F83" w:rsidRPr="00A469F8" w:rsidRDefault="00D62F59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支持手动调整运动强度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491F83" w:rsidRPr="00A469F8" w:rsidRDefault="00D62F59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自动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出具肺功能评估报告，包含F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VC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、F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EV1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、F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EV1/VC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max、P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EF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</w:t>
      </w:r>
      <w:r w:rsidR="00585626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M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MEF75/25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FEF25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FEF50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</w:t>
      </w:r>
      <w:r w:rsidR="00491F83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FEF75</w:t>
      </w:r>
      <w:r w:rsidR="00491F8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、</w:t>
      </w:r>
      <w:r w:rsidR="00DD4168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E</w:t>
      </w:r>
      <w:r w:rsidR="00DD4168"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LA</w:t>
      </w:r>
      <w:r w:rsidR="00DD4168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参数</w:t>
      </w:r>
      <w:r w:rsidR="0010594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DD4168" w:rsidRPr="00A469F8" w:rsidRDefault="00DD4168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自动生成测试前后流量容积曲线、容积时间曲线对照；</w:t>
      </w:r>
    </w:p>
    <w:p w:rsidR="00DD4168" w:rsidRPr="00A469F8" w:rsidRDefault="00DD4168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出具疲劳度评分报告，可选呼吸困难borg评分、下肢疲劳borg评分、主观疲劳度R</w:t>
      </w:r>
      <w:r w:rsidRPr="00A469F8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PE</w:t>
      </w: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评分</w:t>
      </w:r>
      <w:r w:rsidR="00D62F59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，对比运动前后疲劳度情况</w:t>
      </w: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85227C" w:rsidRPr="00A469F8" w:rsidRDefault="00DD4168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lastRenderedPageBreak/>
        <w:t>出具</w:t>
      </w:r>
      <w:r w:rsidR="0085227C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心率变异性分析</w:t>
      </w: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报告</w:t>
      </w:r>
      <w:r w:rsidR="0085227C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，</w:t>
      </w: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包含时域参数分析、频域参数分析、</w:t>
      </w:r>
      <w:r w:rsidR="00D62F59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散点图、直方图、</w:t>
      </w: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心率减速力</w:t>
      </w:r>
      <w:r w:rsidR="0085227C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  <w:r w:rsidR="00105943"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D00816" w:rsidRPr="00A469F8" w:rsidRDefault="00D0081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支持患者基本信息管理、报告查看、报告修改、报告批量导出功能；</w:t>
      </w:r>
    </w:p>
    <w:p w:rsidR="009E5557" w:rsidRPr="00A469F8" w:rsidRDefault="009E5557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A469F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可选配身份证读取模块；</w:t>
      </w:r>
    </w:p>
    <w:p w:rsidR="00D00816" w:rsidRPr="00D27430" w:rsidRDefault="00D00816" w:rsidP="00902AFB">
      <w:pPr>
        <w:pStyle w:val="Bodytext10"/>
        <w:numPr>
          <w:ilvl w:val="0"/>
          <w:numId w:val="12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可拓展升级运动管理系统或心肺康复管理系统，支持远程医联体场景；</w:t>
      </w:r>
    </w:p>
    <w:p w:rsidR="002104A4" w:rsidRPr="00D27430" w:rsidRDefault="00D27430" w:rsidP="007634BF">
      <w:pPr>
        <w:pStyle w:val="Bodytext10"/>
        <w:numPr>
          <w:ilvl w:val="0"/>
          <w:numId w:val="13"/>
        </w:numPr>
        <w:snapToGrid w:val="0"/>
        <w:spacing w:beforeLines="50" w:afterLines="50"/>
        <w:ind w:left="442" w:hanging="442"/>
        <w:jc w:val="both"/>
        <w:rPr>
          <w:rFonts w:ascii="宋体" w:eastAsia="宋体" w:hAnsi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多道心电图机</w:t>
      </w:r>
      <w:r w:rsidR="008576B6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配件</w:t>
      </w:r>
      <w:r w:rsidR="002104A4" w:rsidRPr="00D27430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参数</w:t>
      </w:r>
    </w:p>
    <w:p w:rsidR="00D5026A" w:rsidRPr="00D27430" w:rsidRDefault="00D5026A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具备诊断级I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I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类医疗器械注册证；</w:t>
      </w:r>
      <w:r w:rsidR="00105943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D5026A" w:rsidRDefault="00D5026A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心电导联数：</w:t>
      </w:r>
      <w:r w:rsidR="00DD4168"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8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导；</w:t>
      </w:r>
    </w:p>
    <w:p w:rsidR="00585626" w:rsidRPr="00D27430" w:rsidRDefault="00585626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采样率：1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000H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z；</w:t>
      </w:r>
    </w:p>
    <w:p w:rsidR="00D5026A" w:rsidRPr="00D27430" w:rsidRDefault="00D5026A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增益准确度：±5%；</w:t>
      </w:r>
      <w:r w:rsidR="00105943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D5026A" w:rsidRPr="00D27430" w:rsidRDefault="00D5026A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传输方式：蓝牙4.0标准，内置天线，无遮拦通讯距离5米；</w:t>
      </w:r>
    </w:p>
    <w:p w:rsidR="00D5026A" w:rsidRPr="00D27430" w:rsidRDefault="00D5026A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共模抑制：≤1mV RTI；</w:t>
      </w:r>
    </w:p>
    <w:p w:rsidR="00585626" w:rsidRPr="00585626" w:rsidRDefault="00585626" w:rsidP="00585626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585626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幅频特性：以10Hz为基准，在1Hz~75Hz范围内，幅度在（-3.0~+0.4）dB范围内，符合YY 1139-2013 4.2.7.2方法A和方法D的测试要求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；★</w:t>
      </w:r>
    </w:p>
    <w:p w:rsidR="00D5026A" w:rsidRPr="00D27430" w:rsidRDefault="00D5026A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导联权重因子准确度：在±5%以内；</w:t>
      </w:r>
    </w:p>
    <w:p w:rsidR="00D5026A" w:rsidRDefault="00D5026A" w:rsidP="00902AFB">
      <w:pPr>
        <w:pStyle w:val="Bodytext10"/>
        <w:numPr>
          <w:ilvl w:val="0"/>
          <w:numId w:val="14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系统噪声：≤30μV</w:t>
      </w:r>
      <w:r w:rsidR="00585626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702D9A" w:rsidRPr="00D27430" w:rsidRDefault="00D27430" w:rsidP="007634BF">
      <w:pPr>
        <w:pStyle w:val="Bodytext10"/>
        <w:numPr>
          <w:ilvl w:val="0"/>
          <w:numId w:val="13"/>
        </w:numPr>
        <w:snapToGrid w:val="0"/>
        <w:spacing w:beforeLines="50" w:afterLines="50"/>
        <w:ind w:left="442" w:hanging="442"/>
        <w:jc w:val="both"/>
        <w:rPr>
          <w:rFonts w:ascii="宋体" w:eastAsia="宋体" w:hAnsi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脉搏血氧饱和度仪</w:t>
      </w:r>
      <w:r w:rsidR="008576B6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配件</w:t>
      </w:r>
      <w:r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参数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传感器：双波长发光二极管；</w:t>
      </w:r>
    </w:p>
    <w:p w:rsidR="00D62F59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波长：红光663nm，红外光890nm；最大平均光输出功率：≤2mW；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数据的更新周期：＜10s；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SpO</w:t>
      </w:r>
      <w:r w:rsidRPr="00D62F59">
        <w:rPr>
          <w:rFonts w:ascii="宋体" w:eastAsia="宋体" w:hAnsi="宋体" w:cs="宋体" w:hint="eastAsia"/>
          <w:kern w:val="0"/>
          <w:sz w:val="24"/>
          <w:szCs w:val="24"/>
          <w:vertAlign w:val="subscript"/>
          <w:lang w:val="en-US" w:eastAsia="zh-CN" w:bidi="ar-SA"/>
        </w:rPr>
        <w:t>2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测量范围：35%-100%；</w:t>
      </w:r>
    </w:p>
    <w:p w:rsidR="00D27430" w:rsidRPr="00D27430" w:rsidRDefault="00D62F59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SpO</w:t>
      </w:r>
      <w:r w:rsidRPr="00D62F59">
        <w:rPr>
          <w:rFonts w:ascii="宋体" w:eastAsia="宋体" w:hAnsi="宋体" w:cs="宋体" w:hint="eastAsia"/>
          <w:kern w:val="0"/>
          <w:sz w:val="24"/>
          <w:szCs w:val="24"/>
          <w:vertAlign w:val="subscript"/>
          <w:lang w:val="en-US" w:eastAsia="zh-CN" w:bidi="ar-SA"/>
        </w:rPr>
        <w:t>2</w:t>
      </w:r>
      <w:r w:rsidR="00D27430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测量精度：75%-100%：±2%；50%-74%：±3%；50%以下不作要求；</w:t>
      </w:r>
    </w:p>
    <w:p w:rsidR="00D27430" w:rsidRPr="00D27430" w:rsidRDefault="00D62F59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SpO</w:t>
      </w:r>
      <w:r w:rsidRPr="00D62F59">
        <w:rPr>
          <w:rFonts w:ascii="宋体" w:eastAsia="宋体" w:hAnsi="宋体" w:cs="宋体" w:hint="eastAsia"/>
          <w:kern w:val="0"/>
          <w:sz w:val="24"/>
          <w:szCs w:val="24"/>
          <w:vertAlign w:val="subscript"/>
          <w:lang w:val="en-US" w:eastAsia="zh-CN" w:bidi="ar-SA"/>
        </w:rPr>
        <w:t>2</w:t>
      </w:r>
      <w:r w:rsidR="00D27430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测量准确度：在70%-100%测量范围内Arms≤3%；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报警</w:t>
      </w:r>
      <w:r w:rsidR="00D62F59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功能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：脉搏氧饱和度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低于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下限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报警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：85%-95%范围内可设置；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连接方式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：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蓝牙4.0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标准，</w:t>
      </w:r>
      <w:r w:rsidR="00ED0D28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无遮拦通讯距离5米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抗干扰能力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：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在自然光/工频光源的环境下使用，脉搏血氧饱和度测量值符合标准要求；</w:t>
      </w:r>
    </w:p>
    <w:p w:rsidR="00D62F59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脉率测量范围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：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30bpm-240bpm；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血流灌注指数显示范围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：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0.2%-20%</w:t>
      </w:r>
      <w:r w:rsidR="00ED0D28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  <w:r w:rsidR="00105943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C134DC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分辨率：血氧饱和度：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1%</w:t>
      </w:r>
      <w:r w:rsidR="00C134DC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D27430" w:rsidRPr="00D27430" w:rsidRDefault="00D27430" w:rsidP="00902AFB">
      <w:pPr>
        <w:pStyle w:val="Bodytext10"/>
        <w:numPr>
          <w:ilvl w:val="0"/>
          <w:numId w:val="15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脉率： 1 bpm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D27430" w:rsidRPr="00D27430" w:rsidRDefault="00D27430" w:rsidP="007634BF">
      <w:pPr>
        <w:pStyle w:val="Bodytext10"/>
        <w:numPr>
          <w:ilvl w:val="0"/>
          <w:numId w:val="13"/>
        </w:numPr>
        <w:snapToGrid w:val="0"/>
        <w:spacing w:beforeLines="50" w:afterLines="50"/>
        <w:ind w:left="442" w:hanging="442"/>
        <w:jc w:val="both"/>
        <w:rPr>
          <w:rFonts w:ascii="宋体" w:eastAsia="宋体" w:hAnsi="宋体" w:cs="宋体"/>
          <w:b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脉搏波血压计</w:t>
      </w:r>
      <w:r w:rsidR="008576B6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配件</w:t>
      </w:r>
      <w:r w:rsidRPr="00D27430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参数</w:t>
      </w:r>
    </w:p>
    <w:p w:rsidR="00702D9A" w:rsidRPr="00D27430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测量方法：脉搏波法；</w:t>
      </w:r>
      <w:r w:rsidR="00105943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★</w:t>
      </w:r>
    </w:p>
    <w:p w:rsidR="00702D9A" w:rsidRPr="00D27430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lastRenderedPageBreak/>
        <w:t>测量范围：压力：(0</w:t>
      </w:r>
      <w:r w:rsidR="00D62F59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-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270)mmHg/(0~36)kPa；</w:t>
      </w:r>
    </w:p>
    <w:p w:rsidR="00702D9A" w:rsidRPr="00D62F59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62F59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脉率数：40次/分</w:t>
      </w:r>
      <w:r w:rsidR="00D62F59" w:rsidRPr="00D62F59">
        <w:rPr>
          <w:rFonts w:ascii="宋体" w:eastAsia="宋体" w:hAnsi="宋体" w:cs="微软雅黑"/>
          <w:kern w:val="0"/>
          <w:sz w:val="24"/>
          <w:szCs w:val="24"/>
          <w:lang w:val="en-US" w:eastAsia="zh-CN" w:bidi="ar-SA"/>
        </w:rPr>
        <w:t>-</w:t>
      </w:r>
      <w:r w:rsidRPr="00D62F59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180次/分；</w:t>
      </w:r>
    </w:p>
    <w:p w:rsidR="00702D9A" w:rsidRPr="00D27430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测量准确度：压力：±3mmHg(±0.4kPa)以内；脉搏数：为±5%以内；</w:t>
      </w:r>
    </w:p>
    <w:p w:rsidR="00ED0D28" w:rsidRPr="00D27430" w:rsidRDefault="00ED0D28" w:rsidP="00ED0D28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连接方式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：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蓝牙4.0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标准，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无遮拦通讯距离5米；</w:t>
      </w:r>
    </w:p>
    <w:p w:rsidR="00702D9A" w:rsidRPr="00D27430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外形尺寸（不含袖带）：132mm（长）×60mm（宽）×30mm（高）；</w:t>
      </w:r>
    </w:p>
    <w:p w:rsidR="00702D9A" w:rsidRPr="00D27430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电击保护：内部电池、BF型应用部分；</w:t>
      </w:r>
    </w:p>
    <w:p w:rsidR="00702D9A" w:rsidRPr="00D27430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主机重量：约260g（含袖带）；</w:t>
      </w:r>
    </w:p>
    <w:p w:rsidR="00702D9A" w:rsidRPr="00D27430" w:rsidRDefault="00702D9A" w:rsidP="00902AFB">
      <w:pPr>
        <w:pStyle w:val="Bodytext10"/>
        <w:numPr>
          <w:ilvl w:val="0"/>
          <w:numId w:val="16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袖带适用臂围：22cm-32cm；</w:t>
      </w:r>
    </w:p>
    <w:p w:rsidR="00D27430" w:rsidRPr="00D27430" w:rsidRDefault="00D27430" w:rsidP="007634BF">
      <w:pPr>
        <w:pStyle w:val="Bodytext10"/>
        <w:numPr>
          <w:ilvl w:val="0"/>
          <w:numId w:val="13"/>
        </w:numPr>
        <w:snapToGrid w:val="0"/>
        <w:spacing w:beforeLines="50" w:afterLines="50"/>
        <w:ind w:left="442" w:hanging="442"/>
        <w:jc w:val="both"/>
        <w:rPr>
          <w:rFonts w:ascii="宋体" w:eastAsia="宋体" w:hAnsi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便携式肺功能仪</w:t>
      </w:r>
      <w:r w:rsidR="008576B6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配件</w:t>
      </w:r>
      <w:r w:rsidRPr="00D27430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参数</w:t>
      </w:r>
    </w:p>
    <w:p w:rsidR="003B5A85" w:rsidRPr="00D27430" w:rsidRDefault="00702D9A" w:rsidP="00902AFB">
      <w:pPr>
        <w:pStyle w:val="Bodytext10"/>
        <w:numPr>
          <w:ilvl w:val="0"/>
          <w:numId w:val="17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产品技术原理：筛网压差式检测原理</w:t>
      </w:r>
      <w:r w:rsid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702D9A" w:rsidRPr="00D27430" w:rsidRDefault="00702D9A" w:rsidP="00902AFB">
      <w:pPr>
        <w:pStyle w:val="Bodytext10"/>
        <w:numPr>
          <w:ilvl w:val="0"/>
          <w:numId w:val="17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测量指标：PEF、FEV1、FVC、FEV1/FVC、FEF25-75%、MEF75%、EF50%、MEF25%；</w:t>
      </w:r>
    </w:p>
    <w:p w:rsidR="00702D9A" w:rsidRPr="00D27430" w:rsidRDefault="00702D9A" w:rsidP="00902AFB">
      <w:pPr>
        <w:pStyle w:val="Bodytext10"/>
        <w:numPr>
          <w:ilvl w:val="0"/>
          <w:numId w:val="17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流量范围 ：0-14L/S</w:t>
      </w:r>
      <w:r w:rsid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702D9A" w:rsidRPr="00D27430" w:rsidRDefault="00702D9A" w:rsidP="00902AFB">
      <w:pPr>
        <w:pStyle w:val="Bodytext10"/>
        <w:numPr>
          <w:ilvl w:val="0"/>
          <w:numId w:val="17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流量精度：±5%或±0.17L/S（取其大值）</w:t>
      </w:r>
      <w:r w:rsid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702D9A" w:rsidRPr="00D27430" w:rsidRDefault="00702D9A" w:rsidP="00902AFB">
      <w:pPr>
        <w:pStyle w:val="Bodytext10"/>
        <w:numPr>
          <w:ilvl w:val="0"/>
          <w:numId w:val="17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容量范围 ：0-10L</w:t>
      </w:r>
      <w:r w:rsid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702D9A" w:rsidRPr="00D27430" w:rsidRDefault="00702D9A" w:rsidP="00902AFB">
      <w:pPr>
        <w:pStyle w:val="Bodytext10"/>
        <w:numPr>
          <w:ilvl w:val="0"/>
          <w:numId w:val="17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容量精度 ：±3%或±0.05L（取其大值）</w:t>
      </w:r>
      <w:r w:rsid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34518C" w:rsidRPr="00D27430" w:rsidRDefault="00DD4168" w:rsidP="007634BF">
      <w:pPr>
        <w:pStyle w:val="Bodytext10"/>
        <w:numPr>
          <w:ilvl w:val="0"/>
          <w:numId w:val="13"/>
        </w:numPr>
        <w:snapToGrid w:val="0"/>
        <w:spacing w:beforeLines="50" w:afterLines="50"/>
        <w:ind w:left="442" w:hanging="442"/>
        <w:jc w:val="both"/>
        <w:rPr>
          <w:rFonts w:ascii="宋体" w:eastAsia="宋体" w:hAnsi="宋体" w:cs="宋体"/>
          <w:b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医用台车工作站</w:t>
      </w:r>
      <w:r w:rsidR="008576B6"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 w:bidi="ar-SA"/>
        </w:rPr>
        <w:t>配件参数</w:t>
      </w:r>
    </w:p>
    <w:p w:rsidR="00DD4168" w:rsidRPr="00D27430" w:rsidRDefault="00DD4168" w:rsidP="00902AFB">
      <w:pPr>
        <w:pStyle w:val="Bodytext10"/>
        <w:numPr>
          <w:ilvl w:val="0"/>
          <w:numId w:val="18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内置windows系统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6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分钟P</w:t>
      </w:r>
      <w:r w:rsidRPr="00D27430"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C</w:t>
      </w:r>
      <w:r w:rsidR="00D62F59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客户端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DD4168" w:rsidRPr="00D27430" w:rsidRDefault="00352441" w:rsidP="00902AFB">
      <w:pPr>
        <w:pStyle w:val="Bodytext10"/>
        <w:numPr>
          <w:ilvl w:val="0"/>
          <w:numId w:val="18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显示器：2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寸以上，</w:t>
      </w:r>
      <w:r w:rsidR="00DD4168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可触屏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高清显示器，</w:t>
      </w:r>
      <w:r w:rsidR="00DD4168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；</w:t>
      </w:r>
    </w:p>
    <w:p w:rsidR="00DD4168" w:rsidRPr="00D27430" w:rsidRDefault="00352441" w:rsidP="00902AFB">
      <w:pPr>
        <w:pStyle w:val="Bodytext10"/>
        <w:numPr>
          <w:ilvl w:val="0"/>
          <w:numId w:val="18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可升降立柱，</w:t>
      </w:r>
      <w:r w:rsidRPr="00352441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脚踏气弹簧升降模式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，线路内置，承重≥7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kg；</w:t>
      </w:r>
    </w:p>
    <w:p w:rsidR="00DD4168" w:rsidRDefault="00352441" w:rsidP="00902AFB">
      <w:pPr>
        <w:pStyle w:val="Bodytext10"/>
        <w:numPr>
          <w:ilvl w:val="0"/>
          <w:numId w:val="18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4寸医疗静音轮</w:t>
      </w:r>
      <w:r w:rsidR="00DD4168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，移动顺畅，锁定稳固；</w:t>
      </w:r>
    </w:p>
    <w:p w:rsidR="00352441" w:rsidRPr="00D27430" w:rsidRDefault="00352441" w:rsidP="00902AFB">
      <w:pPr>
        <w:pStyle w:val="Bodytext10"/>
        <w:numPr>
          <w:ilvl w:val="0"/>
          <w:numId w:val="18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配备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串口通信服务器</w:t>
      </w: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和打印机；</w:t>
      </w:r>
    </w:p>
    <w:p w:rsidR="00DD4168" w:rsidRPr="00D27430" w:rsidRDefault="00DD4168" w:rsidP="00902AFB">
      <w:pPr>
        <w:pStyle w:val="Bodytext10"/>
        <w:numPr>
          <w:ilvl w:val="0"/>
          <w:numId w:val="18"/>
        </w:numPr>
        <w:tabs>
          <w:tab w:val="left" w:pos="361"/>
        </w:tabs>
        <w:snapToGrid w:val="0"/>
        <w:spacing w:line="312" w:lineRule="auto"/>
        <w:ind w:leftChars="200" w:left="760" w:hanging="340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可选配内置电源，</w:t>
      </w:r>
      <w:r w:rsidR="00D27430" w:rsidRPr="00D27430"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实现不插电移动工作。</w:t>
      </w:r>
    </w:p>
    <w:p w:rsidR="00815C1E" w:rsidRDefault="00815C1E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1F7B4E" w:rsidRDefault="001F7B4E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1F7B4E" w:rsidRDefault="001F7B4E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1F7B4E" w:rsidRDefault="001F7B4E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P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4A25E0" w:rsidRDefault="004A25E0" w:rsidP="00D62F59">
      <w:pPr>
        <w:pStyle w:val="Bodytext10"/>
        <w:pageBreakBefore/>
        <w:snapToGrid w:val="0"/>
        <w:spacing w:line="360" w:lineRule="auto"/>
        <w:ind w:firstLine="420"/>
        <w:jc w:val="center"/>
        <w:rPr>
          <w:rFonts w:ascii="宋体" w:eastAsia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lastRenderedPageBreak/>
        <w:t>生理参数传输管理软件</w:t>
      </w:r>
    </w:p>
    <w:p w:rsidR="004A25E0" w:rsidRDefault="004A25E0" w:rsidP="004A25E0">
      <w:pPr>
        <w:pStyle w:val="Bodytext10"/>
        <w:snapToGrid w:val="0"/>
        <w:spacing w:line="360" w:lineRule="auto"/>
        <w:ind w:firstLine="420"/>
        <w:jc w:val="center"/>
        <w:rPr>
          <w:rFonts w:ascii="宋体" w:eastAsia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配置清单</w:t>
      </w:r>
    </w:p>
    <w:p w:rsidR="004A25E0" w:rsidRPr="004A25E0" w:rsidRDefault="004A25E0" w:rsidP="004A25E0">
      <w:pPr>
        <w:pStyle w:val="Bodytext10"/>
        <w:snapToGrid w:val="0"/>
        <w:spacing w:line="312" w:lineRule="auto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</w:p>
    <w:p w:rsidR="004A25E0" w:rsidRDefault="004A25E0" w:rsidP="004A25E0">
      <w:pPr>
        <w:pStyle w:val="Bodytext10"/>
        <w:snapToGrid w:val="0"/>
        <w:spacing w:line="312" w:lineRule="auto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-SA"/>
        </w:rPr>
        <w:t>产品名称：生理参数传输管理软件（6分钟模块）</w:t>
      </w:r>
    </w:p>
    <w:p w:rsidR="004A25E0" w:rsidRDefault="004A25E0" w:rsidP="004A25E0">
      <w:pPr>
        <w:pStyle w:val="Bodytext10"/>
        <w:snapToGrid w:val="0"/>
        <w:spacing w:line="312" w:lineRule="auto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</w:p>
    <w:tbl>
      <w:tblPr>
        <w:tblStyle w:val="a7"/>
        <w:tblW w:w="7370" w:type="dxa"/>
        <w:tblInd w:w="704" w:type="dxa"/>
        <w:tblLayout w:type="fixed"/>
        <w:tblLook w:val="04A0"/>
      </w:tblPr>
      <w:tblGrid>
        <w:gridCol w:w="1134"/>
        <w:gridCol w:w="5103"/>
        <w:gridCol w:w="1133"/>
      </w:tblGrid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生理参数传输管理软件（6分钟模块）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1套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患者工作站（内置6分钟患者端）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医护端移动工作站（内置6分钟医护端）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AA4DA2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Pr="00902AFB" w:rsidRDefault="00902AFB" w:rsidP="00712370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医护端P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工作站（内置6分钟P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客户端）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AA4DA2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多道心电图机（E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L-194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902AFB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902AFB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脉搏波血压计（B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P-27B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902AFB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902AFB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902AFB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脉搏血氧饱和度仪（P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C-68B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902AFB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902AFB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902AFB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便携式肺功能仪（A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31-W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AA4DA2" w:rsidP="00902AFB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可移动台车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1059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902AFB" w:rsidTr="00712370">
        <w:trPr>
          <w:trHeight w:val="407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02AFB" w:rsidRDefault="00AA4DA2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打印机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902AFB" w:rsidRDefault="00902AFB" w:rsidP="0071237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</w:tbl>
    <w:p w:rsidR="004A25E0" w:rsidRDefault="004A25E0" w:rsidP="004A25E0">
      <w:pPr>
        <w:pStyle w:val="Bodytext10"/>
        <w:snapToGrid w:val="0"/>
        <w:spacing w:line="312" w:lineRule="auto"/>
        <w:rPr>
          <w:rFonts w:ascii="宋体" w:eastAsia="宋体" w:hAnsi="宋体" w:cs="宋体"/>
          <w:kern w:val="0"/>
          <w:sz w:val="24"/>
          <w:szCs w:val="24"/>
          <w:lang w:val="en-US" w:eastAsia="zh-CN" w:bidi="ar-SA"/>
        </w:rPr>
      </w:pPr>
    </w:p>
    <w:p w:rsidR="004A25E0" w:rsidRPr="004A25E0" w:rsidRDefault="004A25E0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4A25E0" w:rsidRDefault="004A25E0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p w:rsidR="00D62F59" w:rsidRPr="00D27430" w:rsidRDefault="00D62F59" w:rsidP="00D27430">
      <w:pPr>
        <w:pStyle w:val="Bodytext10"/>
        <w:tabs>
          <w:tab w:val="left" w:pos="361"/>
        </w:tabs>
        <w:snapToGrid w:val="0"/>
        <w:spacing w:line="312" w:lineRule="auto"/>
        <w:jc w:val="right"/>
        <w:rPr>
          <w:rFonts w:ascii="宋体" w:eastAsia="宋体" w:hAnsi="宋体"/>
          <w:sz w:val="24"/>
          <w:szCs w:val="24"/>
          <w:lang w:val="en-US" w:eastAsia="zh-CN"/>
        </w:rPr>
      </w:pPr>
    </w:p>
    <w:sectPr w:rsidR="00D62F59" w:rsidRPr="00D27430" w:rsidSect="00A661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06" w:rsidRDefault="00061006" w:rsidP="0085227C">
      <w:r>
        <w:separator/>
      </w:r>
    </w:p>
  </w:endnote>
  <w:endnote w:type="continuationSeparator" w:id="1">
    <w:p w:rsidR="00061006" w:rsidRDefault="00061006" w:rsidP="0085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06" w:rsidRDefault="00061006" w:rsidP="0085227C">
      <w:r>
        <w:separator/>
      </w:r>
    </w:p>
  </w:footnote>
  <w:footnote w:type="continuationSeparator" w:id="1">
    <w:p w:rsidR="00061006" w:rsidRDefault="00061006" w:rsidP="0085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30" w:rsidRDefault="00D27430" w:rsidP="007634BF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2F0FAB"/>
    <w:multiLevelType w:val="singleLevel"/>
    <w:tmpl w:val="CF2F0F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A6346"/>
    <w:multiLevelType w:val="hybridMultilevel"/>
    <w:tmpl w:val="0194D666"/>
    <w:lvl w:ilvl="0" w:tplc="0E5670C0">
      <w:start w:val="1"/>
      <w:numFmt w:val="decimal"/>
      <w:lvlText w:val="3.2.%1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08142831"/>
    <w:multiLevelType w:val="hybridMultilevel"/>
    <w:tmpl w:val="0E8099B8"/>
    <w:lvl w:ilvl="0" w:tplc="7A2A1A60">
      <w:start w:val="1"/>
      <w:numFmt w:val="decimal"/>
      <w:lvlText w:val="%1."/>
      <w:lvlJc w:val="left"/>
      <w:pPr>
        <w:ind w:left="1105" w:hanging="42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560" w:hanging="440"/>
      </w:pPr>
    </w:lvl>
    <w:lvl w:ilvl="2" w:tplc="FFFFFFFF" w:tentative="1">
      <w:start w:val="1"/>
      <w:numFmt w:val="lowerRoman"/>
      <w:lvlText w:val="%3."/>
      <w:lvlJc w:val="right"/>
      <w:pPr>
        <w:ind w:left="2000" w:hanging="440"/>
      </w:pPr>
    </w:lvl>
    <w:lvl w:ilvl="3" w:tplc="FFFFFFFF" w:tentative="1">
      <w:start w:val="1"/>
      <w:numFmt w:val="decimal"/>
      <w:lvlText w:val="%4."/>
      <w:lvlJc w:val="left"/>
      <w:pPr>
        <w:ind w:left="2440" w:hanging="440"/>
      </w:pPr>
    </w:lvl>
    <w:lvl w:ilvl="4" w:tplc="FFFFFFFF" w:tentative="1">
      <w:start w:val="1"/>
      <w:numFmt w:val="lowerLetter"/>
      <w:lvlText w:val="%5)"/>
      <w:lvlJc w:val="left"/>
      <w:pPr>
        <w:ind w:left="2880" w:hanging="440"/>
      </w:pPr>
    </w:lvl>
    <w:lvl w:ilvl="5" w:tplc="FFFFFFFF" w:tentative="1">
      <w:start w:val="1"/>
      <w:numFmt w:val="lowerRoman"/>
      <w:lvlText w:val="%6."/>
      <w:lvlJc w:val="right"/>
      <w:pPr>
        <w:ind w:left="3320" w:hanging="440"/>
      </w:pPr>
    </w:lvl>
    <w:lvl w:ilvl="6" w:tplc="FFFFFFFF" w:tentative="1">
      <w:start w:val="1"/>
      <w:numFmt w:val="decimal"/>
      <w:lvlText w:val="%7."/>
      <w:lvlJc w:val="left"/>
      <w:pPr>
        <w:ind w:left="3760" w:hanging="440"/>
      </w:pPr>
    </w:lvl>
    <w:lvl w:ilvl="7" w:tplc="FFFFFFFF" w:tentative="1">
      <w:start w:val="1"/>
      <w:numFmt w:val="lowerLetter"/>
      <w:lvlText w:val="%8)"/>
      <w:lvlJc w:val="left"/>
      <w:pPr>
        <w:ind w:left="4200" w:hanging="440"/>
      </w:pPr>
    </w:lvl>
    <w:lvl w:ilvl="8" w:tplc="FFFFFFFF" w:tentative="1">
      <w:start w:val="1"/>
      <w:numFmt w:val="lowerRoman"/>
      <w:lvlText w:val="%9."/>
      <w:lvlJc w:val="right"/>
      <w:pPr>
        <w:ind w:left="4640" w:hanging="440"/>
      </w:pPr>
    </w:lvl>
  </w:abstractNum>
  <w:abstractNum w:abstractNumId="3">
    <w:nsid w:val="0AF32E4D"/>
    <w:multiLevelType w:val="multilevel"/>
    <w:tmpl w:val="0AF32E4D"/>
    <w:lvl w:ilvl="0">
      <w:start w:val="1"/>
      <w:numFmt w:val="decimal"/>
      <w:lvlText w:val="%1."/>
      <w:lvlJc w:val="left"/>
      <w:pPr>
        <w:ind w:left="114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F1712DC"/>
    <w:multiLevelType w:val="multilevel"/>
    <w:tmpl w:val="0F1712DC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">
    <w:nsid w:val="10D149C3"/>
    <w:multiLevelType w:val="hybridMultilevel"/>
    <w:tmpl w:val="8FCADCC8"/>
    <w:lvl w:ilvl="0" w:tplc="6A6653E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141B1622"/>
    <w:multiLevelType w:val="multilevel"/>
    <w:tmpl w:val="141B1622"/>
    <w:lvl w:ilvl="0">
      <w:start w:val="1"/>
      <w:numFmt w:val="decimal"/>
      <w:lvlText w:val="%1."/>
      <w:lvlJc w:val="left"/>
      <w:pPr>
        <w:ind w:left="114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4680625"/>
    <w:multiLevelType w:val="hybridMultilevel"/>
    <w:tmpl w:val="2196D7E4"/>
    <w:lvl w:ilvl="0" w:tplc="CE7C2B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1A404FF6"/>
    <w:multiLevelType w:val="hybridMultilevel"/>
    <w:tmpl w:val="939094EA"/>
    <w:lvl w:ilvl="0" w:tplc="2CDC5796">
      <w:start w:val="1"/>
      <w:numFmt w:val="decimal"/>
      <w:lvlText w:val="%1、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8917595"/>
    <w:multiLevelType w:val="hybridMultilevel"/>
    <w:tmpl w:val="0142B826"/>
    <w:lvl w:ilvl="0" w:tplc="3FC6000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30514D62"/>
    <w:multiLevelType w:val="hybridMultilevel"/>
    <w:tmpl w:val="44723F76"/>
    <w:lvl w:ilvl="0" w:tplc="6D386CA8">
      <w:start w:val="1"/>
      <w:numFmt w:val="decimal"/>
      <w:lvlText w:val="3.3.%1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1">
    <w:nsid w:val="4B536EF3"/>
    <w:multiLevelType w:val="multilevel"/>
    <w:tmpl w:val="4B536EF3"/>
    <w:lvl w:ilvl="0">
      <w:start w:val="1"/>
      <w:numFmt w:val="chineseCountingThousand"/>
      <w:lvlText w:val="(%1)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4646488"/>
    <w:multiLevelType w:val="singleLevel"/>
    <w:tmpl w:val="54646488"/>
    <w:lvl w:ilvl="0">
      <w:start w:val="1"/>
      <w:numFmt w:val="decimal"/>
      <w:suff w:val="space"/>
      <w:lvlText w:val="%1."/>
      <w:lvlJc w:val="left"/>
    </w:lvl>
  </w:abstractNum>
  <w:abstractNum w:abstractNumId="13">
    <w:nsid w:val="5B26134A"/>
    <w:multiLevelType w:val="hybridMultilevel"/>
    <w:tmpl w:val="D700B7D8"/>
    <w:lvl w:ilvl="0" w:tplc="208A9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68294575"/>
    <w:multiLevelType w:val="hybridMultilevel"/>
    <w:tmpl w:val="60066322"/>
    <w:lvl w:ilvl="0" w:tplc="79F8A2C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6B451793"/>
    <w:multiLevelType w:val="hybridMultilevel"/>
    <w:tmpl w:val="41F6D5D6"/>
    <w:lvl w:ilvl="0" w:tplc="7A208F08">
      <w:start w:val="1"/>
      <w:numFmt w:val="chi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0D01DE7"/>
    <w:multiLevelType w:val="hybridMultilevel"/>
    <w:tmpl w:val="208C0A4A"/>
    <w:lvl w:ilvl="0" w:tplc="D6CE5E88">
      <w:start w:val="1"/>
      <w:numFmt w:val="decimal"/>
      <w:lvlText w:val="3.1.%1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7">
    <w:nsid w:val="7CAF10B3"/>
    <w:multiLevelType w:val="hybridMultilevel"/>
    <w:tmpl w:val="2F3686C6"/>
    <w:lvl w:ilvl="0" w:tplc="7A2A1A6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F37298A"/>
    <w:multiLevelType w:val="hybridMultilevel"/>
    <w:tmpl w:val="7662FDCA"/>
    <w:lvl w:ilvl="0" w:tplc="ABD48278">
      <w:start w:val="1"/>
      <w:numFmt w:val="decimal"/>
      <w:lvlText w:val="2.2.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6"/>
  </w:num>
  <w:num w:numId="7">
    <w:abstractNumId w:val="1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2"/>
  </w:num>
  <w:num w:numId="13">
    <w:abstractNumId w:val="15"/>
  </w:num>
  <w:num w:numId="14">
    <w:abstractNumId w:val="5"/>
  </w:num>
  <w:num w:numId="15">
    <w:abstractNumId w:val="17"/>
  </w:num>
  <w:num w:numId="16">
    <w:abstractNumId w:val="9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4A4"/>
    <w:rsid w:val="00061006"/>
    <w:rsid w:val="000A1EA8"/>
    <w:rsid w:val="000F172C"/>
    <w:rsid w:val="00105943"/>
    <w:rsid w:val="001F7B4E"/>
    <w:rsid w:val="002104A4"/>
    <w:rsid w:val="00241BD3"/>
    <w:rsid w:val="002A57F7"/>
    <w:rsid w:val="002B3CD2"/>
    <w:rsid w:val="00315DBC"/>
    <w:rsid w:val="0034518C"/>
    <w:rsid w:val="00352441"/>
    <w:rsid w:val="003B5A85"/>
    <w:rsid w:val="003C2053"/>
    <w:rsid w:val="00441744"/>
    <w:rsid w:val="00491F83"/>
    <w:rsid w:val="004A25E0"/>
    <w:rsid w:val="004D509C"/>
    <w:rsid w:val="00585626"/>
    <w:rsid w:val="0064001A"/>
    <w:rsid w:val="00702D9A"/>
    <w:rsid w:val="0072729C"/>
    <w:rsid w:val="00735C55"/>
    <w:rsid w:val="007634BF"/>
    <w:rsid w:val="007810C1"/>
    <w:rsid w:val="0078691D"/>
    <w:rsid w:val="00802913"/>
    <w:rsid w:val="00815C1E"/>
    <w:rsid w:val="0085227C"/>
    <w:rsid w:val="008576B6"/>
    <w:rsid w:val="008B22B3"/>
    <w:rsid w:val="00902AFB"/>
    <w:rsid w:val="00923DF7"/>
    <w:rsid w:val="0098543B"/>
    <w:rsid w:val="009E5557"/>
    <w:rsid w:val="00A469F8"/>
    <w:rsid w:val="00A66172"/>
    <w:rsid w:val="00AA4DA2"/>
    <w:rsid w:val="00C134DC"/>
    <w:rsid w:val="00C95E46"/>
    <w:rsid w:val="00CF5AD4"/>
    <w:rsid w:val="00D00816"/>
    <w:rsid w:val="00D1483E"/>
    <w:rsid w:val="00D1499D"/>
    <w:rsid w:val="00D23F0A"/>
    <w:rsid w:val="00D27430"/>
    <w:rsid w:val="00D5026A"/>
    <w:rsid w:val="00D62F59"/>
    <w:rsid w:val="00DD4168"/>
    <w:rsid w:val="00E11FE2"/>
    <w:rsid w:val="00EC60C0"/>
    <w:rsid w:val="00ED0D28"/>
    <w:rsid w:val="00F117A3"/>
    <w:rsid w:val="00FB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104A4"/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104A4"/>
    <w:pPr>
      <w:jc w:val="left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85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7C"/>
    <w:rPr>
      <w:sz w:val="18"/>
      <w:szCs w:val="18"/>
    </w:rPr>
  </w:style>
  <w:style w:type="paragraph" w:styleId="a5">
    <w:name w:val="Plain Text"/>
    <w:basedOn w:val="a"/>
    <w:link w:val="Char1"/>
    <w:rsid w:val="00702D9A"/>
    <w:rPr>
      <w:rFonts w:ascii="宋体" w:eastAsia="宋体" w:hAnsi="Courier New" w:cs="Times New Roman"/>
    </w:rPr>
  </w:style>
  <w:style w:type="character" w:customStyle="1" w:styleId="Char1">
    <w:name w:val="纯文本 Char"/>
    <w:basedOn w:val="a0"/>
    <w:link w:val="a5"/>
    <w:rsid w:val="00702D9A"/>
    <w:rPr>
      <w:rFonts w:ascii="宋体" w:eastAsia="宋体" w:hAnsi="Courier New" w:cs="Times New Roman"/>
    </w:rPr>
  </w:style>
  <w:style w:type="paragraph" w:styleId="a6">
    <w:name w:val="List Paragraph"/>
    <w:basedOn w:val="a"/>
    <w:uiPriority w:val="34"/>
    <w:qFormat/>
    <w:rsid w:val="00D5026A"/>
    <w:pPr>
      <w:ind w:firstLineChars="200" w:firstLine="420"/>
    </w:pPr>
  </w:style>
  <w:style w:type="table" w:styleId="a7">
    <w:name w:val="Table Grid"/>
    <w:basedOn w:val="a1"/>
    <w:uiPriority w:val="39"/>
    <w:qFormat/>
    <w:rsid w:val="00902A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</Words>
  <Characters>1885</Characters>
  <Application>Microsoft Office Word</Application>
  <DocSecurity>0</DocSecurity>
  <Lines>15</Lines>
  <Paragraphs>4</Paragraphs>
  <ScaleCrop>false</ScaleCrop>
  <Company>Organization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 方丹</dc:creator>
  <cp:lastModifiedBy>王祥平</cp:lastModifiedBy>
  <cp:revision>2</cp:revision>
  <cp:lastPrinted>2021-08-30T08:36:00Z</cp:lastPrinted>
  <dcterms:created xsi:type="dcterms:W3CDTF">2024-01-09T01:17:00Z</dcterms:created>
  <dcterms:modified xsi:type="dcterms:W3CDTF">2024-01-09T01:17:00Z</dcterms:modified>
</cp:coreProperties>
</file>