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22" w:rsidRDefault="00434422" w:rsidP="00434422">
      <w:pPr>
        <w:pStyle w:val="a3"/>
        <w:spacing w:before="91" w:line="220" w:lineRule="auto"/>
        <w:ind w:leftChars="1118" w:left="2348" w:firstLineChars="300" w:firstLine="840"/>
        <w:outlineLvl w:val="0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sz w:val="28"/>
          <w:szCs w:val="28"/>
          <w:lang w:eastAsia="zh-CN"/>
        </w:rPr>
        <w:t>肌电图与诱发电位仪技术参数</w:t>
      </w:r>
    </w:p>
    <w:p w:rsidR="00F40B33" w:rsidRDefault="00F40B33">
      <w:pPr>
        <w:spacing w:line="279" w:lineRule="auto"/>
        <w:rPr>
          <w:lang w:eastAsia="zh-CN"/>
        </w:rPr>
      </w:pPr>
    </w:p>
    <w:p w:rsidR="00434422" w:rsidRPr="00434422" w:rsidRDefault="00434422" w:rsidP="00434422">
      <w:pPr>
        <w:pStyle w:val="a3"/>
        <w:spacing w:before="91" w:line="220" w:lineRule="auto"/>
        <w:jc w:val="both"/>
        <w:outlineLvl w:val="0"/>
        <w:rPr>
          <w:b/>
          <w:color w:val="FF0000"/>
          <w:sz w:val="28"/>
          <w:szCs w:val="28"/>
          <w:lang w:eastAsia="zh-CN"/>
        </w:rPr>
      </w:pPr>
      <w:r w:rsidRPr="00434422">
        <w:rPr>
          <w:rFonts w:hint="eastAsia"/>
          <w:b/>
          <w:color w:val="FF0000"/>
          <w:sz w:val="28"/>
          <w:szCs w:val="28"/>
          <w:lang w:eastAsia="zh-CN"/>
        </w:rPr>
        <w:t>采购数量：1套</w:t>
      </w:r>
    </w:p>
    <w:p w:rsidR="00F40B33" w:rsidRDefault="00F40B33">
      <w:pPr>
        <w:pStyle w:val="a3"/>
        <w:spacing w:line="218" w:lineRule="auto"/>
        <w:ind w:left="24"/>
        <w:rPr>
          <w:spacing w:val="-3"/>
          <w:lang w:eastAsia="zh-CN"/>
        </w:rPr>
      </w:pPr>
    </w:p>
    <w:p w:rsidR="00F40B33" w:rsidRDefault="00F613A7">
      <w:pPr>
        <w:pStyle w:val="a3"/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主机系统配置</w:t>
      </w:r>
    </w:p>
    <w:p w:rsidR="00F40B33" w:rsidRDefault="00F613A7" w:rsidP="00434422">
      <w:pPr>
        <w:pStyle w:val="a3"/>
        <w:spacing w:line="360" w:lineRule="auto"/>
        <w:ind w:firstLineChars="204" w:firstLine="49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1.★</w:t>
      </w:r>
      <w:r>
        <w:rPr>
          <w:sz w:val="24"/>
          <w:szCs w:val="24"/>
          <w:lang w:eastAsia="zh-CN"/>
        </w:rPr>
        <w:t>电脑：品牌电脑整机</w:t>
      </w:r>
    </w:p>
    <w:p w:rsidR="00F40B33" w:rsidRDefault="00F613A7" w:rsidP="00434422">
      <w:pPr>
        <w:pStyle w:val="a3"/>
        <w:spacing w:line="360" w:lineRule="auto"/>
        <w:ind w:firstLineChars="204" w:firstLine="49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>
        <w:rPr>
          <w:sz w:val="24"/>
          <w:szCs w:val="24"/>
          <w:lang w:eastAsia="zh-CN"/>
        </w:rPr>
        <w:t>显示器：</w:t>
      </w:r>
      <w:r>
        <w:rPr>
          <w:sz w:val="24"/>
          <w:szCs w:val="24"/>
          <w:lang w:eastAsia="zh-CN"/>
        </w:rPr>
        <w:t>≥21</w:t>
      </w:r>
      <w:r>
        <w:rPr>
          <w:sz w:val="24"/>
          <w:szCs w:val="24"/>
          <w:lang w:eastAsia="zh-CN"/>
        </w:rPr>
        <w:t>寸液晶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>
        <w:rPr>
          <w:sz w:val="24"/>
          <w:szCs w:val="24"/>
          <w:lang w:eastAsia="zh-CN"/>
        </w:rPr>
        <w:t>台车：高档台车，显示器高度可调节。</w:t>
      </w:r>
    </w:p>
    <w:p w:rsidR="00F40B33" w:rsidRDefault="00F613A7">
      <w:pPr>
        <w:pStyle w:val="a3"/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电流刺激器参数：</w:t>
      </w:r>
    </w:p>
    <w:p w:rsidR="00F40B33" w:rsidRDefault="00F613A7" w:rsidP="00434422">
      <w:pPr>
        <w:pStyle w:val="a3"/>
        <w:spacing w:line="360" w:lineRule="auto"/>
        <w:ind w:firstLineChars="204" w:firstLine="49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>
        <w:rPr>
          <w:sz w:val="24"/>
          <w:szCs w:val="24"/>
          <w:lang w:eastAsia="zh-CN"/>
        </w:rPr>
        <w:t>电流脉冲输出强度：</w:t>
      </w:r>
      <w:r>
        <w:rPr>
          <w:sz w:val="24"/>
          <w:szCs w:val="24"/>
          <w:lang w:eastAsia="zh-CN"/>
        </w:rPr>
        <w:t>1mA</w:t>
      </w:r>
      <w:r>
        <w:rPr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10mA</w:t>
      </w:r>
      <w:r>
        <w:rPr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20mA</w:t>
      </w:r>
      <w:r>
        <w:rPr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30mA</w:t>
      </w:r>
      <w:r>
        <w:rPr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40mA</w:t>
      </w:r>
      <w:r>
        <w:rPr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50mA</w:t>
      </w:r>
      <w:r>
        <w:rPr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60mA</w:t>
      </w:r>
      <w:r>
        <w:rPr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70mA</w:t>
      </w:r>
      <w:r>
        <w:rPr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80mA</w:t>
      </w:r>
      <w:r>
        <w:rPr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90mA</w:t>
      </w:r>
      <w:r>
        <w:rPr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100mA</w:t>
      </w:r>
      <w:r>
        <w:rPr>
          <w:sz w:val="24"/>
          <w:szCs w:val="24"/>
          <w:lang w:eastAsia="zh-CN"/>
        </w:rPr>
        <w:t>；</w:t>
      </w:r>
      <w:r>
        <w:rPr>
          <w:sz w:val="24"/>
          <w:szCs w:val="24"/>
          <w:lang w:eastAsia="zh-CN"/>
        </w:rPr>
        <w:t xml:space="preserve"> </w:t>
      </w:r>
    </w:p>
    <w:p w:rsidR="00F40B33" w:rsidRDefault="00F613A7" w:rsidP="00434422">
      <w:pPr>
        <w:pStyle w:val="a3"/>
        <w:spacing w:line="360" w:lineRule="auto"/>
        <w:ind w:firstLineChars="204" w:firstLine="49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>
        <w:rPr>
          <w:sz w:val="24"/>
          <w:szCs w:val="24"/>
          <w:lang w:eastAsia="zh-CN"/>
        </w:rPr>
        <w:t>脉冲输出频率：</w:t>
      </w:r>
      <w:r>
        <w:rPr>
          <w:sz w:val="24"/>
          <w:szCs w:val="24"/>
          <w:lang w:eastAsia="zh-CN"/>
        </w:rPr>
        <w:t>0.1Hz</w:t>
      </w:r>
      <w:r>
        <w:rPr>
          <w:sz w:val="24"/>
          <w:szCs w:val="24"/>
          <w:lang w:eastAsia="zh-CN"/>
        </w:rPr>
        <w:t>～</w:t>
      </w:r>
      <w:r>
        <w:rPr>
          <w:sz w:val="24"/>
          <w:szCs w:val="24"/>
          <w:lang w:eastAsia="zh-CN"/>
        </w:rPr>
        <w:t>50Hz</w:t>
      </w:r>
      <w:r>
        <w:rPr>
          <w:sz w:val="24"/>
          <w:szCs w:val="24"/>
          <w:lang w:eastAsia="zh-CN"/>
        </w:rPr>
        <w:t>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>
        <w:rPr>
          <w:sz w:val="24"/>
          <w:szCs w:val="24"/>
          <w:lang w:eastAsia="zh-CN"/>
        </w:rPr>
        <w:t>脉冲宽度：</w:t>
      </w:r>
      <w:r>
        <w:rPr>
          <w:sz w:val="24"/>
          <w:szCs w:val="24"/>
          <w:lang w:eastAsia="zh-CN"/>
        </w:rPr>
        <w:t>50us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100us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200us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300us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500us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1000us</w:t>
      </w:r>
      <w:r>
        <w:rPr>
          <w:sz w:val="24"/>
          <w:szCs w:val="24"/>
          <w:lang w:eastAsia="zh-CN"/>
        </w:rPr>
        <w:t>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4.</w:t>
      </w:r>
      <w:r>
        <w:rPr>
          <w:sz w:val="24"/>
          <w:szCs w:val="24"/>
          <w:lang w:eastAsia="zh-CN"/>
        </w:rPr>
        <w:t>刺激方向：正向、负向；</w:t>
      </w:r>
    </w:p>
    <w:p w:rsidR="00F40B33" w:rsidRDefault="00F613A7">
      <w:pPr>
        <w:pStyle w:val="a3"/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放大器：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>
        <w:rPr>
          <w:sz w:val="24"/>
          <w:szCs w:val="24"/>
          <w:lang w:eastAsia="zh-CN"/>
        </w:rPr>
        <w:t>通道数：</w:t>
      </w:r>
      <w:r>
        <w:rPr>
          <w:sz w:val="24"/>
          <w:szCs w:val="24"/>
          <w:lang w:eastAsia="zh-CN"/>
        </w:rPr>
        <w:t xml:space="preserve"> 4 </w:t>
      </w:r>
      <w:r>
        <w:rPr>
          <w:sz w:val="24"/>
          <w:szCs w:val="24"/>
          <w:lang w:eastAsia="zh-CN"/>
        </w:rPr>
        <w:t>通道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2.A/D </w:t>
      </w:r>
      <w:r>
        <w:rPr>
          <w:sz w:val="24"/>
          <w:szCs w:val="24"/>
          <w:lang w:eastAsia="zh-CN"/>
        </w:rPr>
        <w:t>转换率：</w:t>
      </w:r>
      <w:r>
        <w:rPr>
          <w:sz w:val="24"/>
          <w:szCs w:val="24"/>
          <w:lang w:eastAsia="zh-CN"/>
        </w:rPr>
        <w:t>24Bit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>
        <w:rPr>
          <w:sz w:val="24"/>
          <w:szCs w:val="24"/>
          <w:lang w:eastAsia="zh-CN"/>
        </w:rPr>
        <w:t>扫描速度测量误差：</w:t>
      </w:r>
      <w:r>
        <w:rPr>
          <w:sz w:val="24"/>
          <w:szCs w:val="24"/>
          <w:lang w:eastAsia="zh-CN"/>
        </w:rPr>
        <w:t>0.1</w:t>
      </w:r>
      <w:r>
        <w:rPr>
          <w:sz w:val="24"/>
          <w:szCs w:val="24"/>
          <w:lang w:eastAsia="zh-CN"/>
        </w:rPr>
        <w:t>～</w:t>
      </w:r>
      <w:r>
        <w:rPr>
          <w:sz w:val="24"/>
          <w:szCs w:val="24"/>
          <w:lang w:eastAsia="zh-CN"/>
        </w:rPr>
        <w:t xml:space="preserve">30000ms/div </w:t>
      </w:r>
      <w:r>
        <w:rPr>
          <w:sz w:val="24"/>
          <w:szCs w:val="24"/>
          <w:lang w:eastAsia="zh-CN"/>
        </w:rPr>
        <w:t>时，误差不超过</w:t>
      </w:r>
      <w:r>
        <w:rPr>
          <w:sz w:val="24"/>
          <w:szCs w:val="24"/>
          <w:lang w:eastAsia="zh-CN"/>
        </w:rPr>
        <w:t>±10%</w:t>
      </w:r>
      <w:r>
        <w:rPr>
          <w:sz w:val="24"/>
          <w:szCs w:val="24"/>
          <w:lang w:eastAsia="zh-CN"/>
        </w:rPr>
        <w:t>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4.</w:t>
      </w:r>
      <w:r>
        <w:rPr>
          <w:sz w:val="24"/>
          <w:szCs w:val="24"/>
          <w:lang w:eastAsia="zh-CN"/>
        </w:rPr>
        <w:t>显示灵敏度：</w:t>
      </w:r>
      <w:r>
        <w:rPr>
          <w:sz w:val="24"/>
          <w:szCs w:val="24"/>
          <w:lang w:eastAsia="zh-CN"/>
        </w:rPr>
        <w:t>0.01</w:t>
      </w:r>
      <w:r>
        <w:rPr>
          <w:sz w:val="24"/>
          <w:szCs w:val="24"/>
        </w:rPr>
        <w:t>μ</w:t>
      </w:r>
      <w:r>
        <w:rPr>
          <w:sz w:val="24"/>
          <w:szCs w:val="24"/>
          <w:lang w:eastAsia="zh-CN"/>
        </w:rPr>
        <w:t>V/div~</w:t>
      </w:r>
      <w:r>
        <w:rPr>
          <w:rFonts w:hint="eastAsia"/>
          <w:sz w:val="24"/>
          <w:szCs w:val="24"/>
          <w:lang w:eastAsia="zh-CN"/>
        </w:rPr>
        <w:t>28</w:t>
      </w:r>
      <w:r>
        <w:rPr>
          <w:sz w:val="24"/>
          <w:szCs w:val="24"/>
          <w:lang w:eastAsia="zh-CN"/>
        </w:rPr>
        <w:t>000</w:t>
      </w:r>
      <w:r>
        <w:rPr>
          <w:sz w:val="24"/>
          <w:szCs w:val="24"/>
        </w:rPr>
        <w:t>μ</w:t>
      </w:r>
      <w:r>
        <w:rPr>
          <w:sz w:val="24"/>
          <w:szCs w:val="24"/>
          <w:lang w:eastAsia="zh-CN"/>
        </w:rPr>
        <w:t xml:space="preserve">V/div </w:t>
      </w:r>
      <w:r>
        <w:rPr>
          <w:sz w:val="24"/>
          <w:szCs w:val="24"/>
          <w:lang w:eastAsia="zh-CN"/>
        </w:rPr>
        <w:t>分档控制；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5.</w:t>
      </w:r>
      <w:r>
        <w:rPr>
          <w:sz w:val="24"/>
          <w:szCs w:val="24"/>
          <w:lang w:eastAsia="zh-CN"/>
        </w:rPr>
        <w:t>幅频特性：</w:t>
      </w:r>
      <w:r>
        <w:rPr>
          <w:sz w:val="24"/>
          <w:szCs w:val="24"/>
          <w:lang w:eastAsia="zh-CN"/>
        </w:rPr>
        <w:t>0.1Hz~10kHz</w:t>
      </w:r>
      <w:r>
        <w:rPr>
          <w:sz w:val="24"/>
          <w:szCs w:val="24"/>
          <w:lang w:eastAsia="zh-CN"/>
        </w:rPr>
        <w:t>，误差</w:t>
      </w:r>
      <w:r>
        <w:rPr>
          <w:sz w:val="24"/>
          <w:szCs w:val="24"/>
          <w:lang w:eastAsia="zh-CN"/>
        </w:rPr>
        <w:t>-10%</w:t>
      </w:r>
      <w:r>
        <w:rPr>
          <w:sz w:val="24"/>
          <w:szCs w:val="24"/>
          <w:lang w:eastAsia="zh-CN"/>
        </w:rPr>
        <w:t>～</w:t>
      </w:r>
      <w:r>
        <w:rPr>
          <w:sz w:val="24"/>
          <w:szCs w:val="24"/>
          <w:lang w:eastAsia="zh-CN"/>
        </w:rPr>
        <w:t>+5%</w:t>
      </w:r>
      <w:r>
        <w:rPr>
          <w:sz w:val="24"/>
          <w:szCs w:val="24"/>
          <w:lang w:eastAsia="zh-CN"/>
        </w:rPr>
        <w:t>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6.</w:t>
      </w:r>
      <w:r>
        <w:rPr>
          <w:sz w:val="24"/>
          <w:szCs w:val="24"/>
          <w:lang w:eastAsia="zh-CN"/>
        </w:rPr>
        <w:t>输入阻抗（</w:t>
      </w:r>
      <w:r>
        <w:rPr>
          <w:sz w:val="24"/>
          <w:szCs w:val="24"/>
          <w:lang w:eastAsia="zh-CN"/>
        </w:rPr>
        <w:t>COM</w:t>
      </w:r>
      <w:r>
        <w:rPr>
          <w:sz w:val="24"/>
          <w:szCs w:val="24"/>
          <w:lang w:eastAsia="zh-CN"/>
        </w:rPr>
        <w:t>）：</w:t>
      </w:r>
      <w:r>
        <w:rPr>
          <w:sz w:val="24"/>
          <w:szCs w:val="24"/>
          <w:lang w:eastAsia="zh-CN"/>
        </w:rPr>
        <w:t xml:space="preserve"> ≥</w:t>
      </w:r>
      <w:r>
        <w:rPr>
          <w:rFonts w:hint="eastAsia"/>
          <w:sz w:val="24"/>
          <w:szCs w:val="24"/>
          <w:lang w:eastAsia="zh-CN"/>
        </w:rPr>
        <w:t>280</w:t>
      </w:r>
      <w:r>
        <w:rPr>
          <w:sz w:val="24"/>
          <w:szCs w:val="24"/>
          <w:lang w:eastAsia="zh-CN"/>
        </w:rPr>
        <w:t>0M</w:t>
      </w:r>
      <w:r>
        <w:rPr>
          <w:sz w:val="24"/>
          <w:szCs w:val="24"/>
        </w:rPr>
        <w:t>Ω</w:t>
      </w:r>
      <w:r>
        <w:rPr>
          <w:sz w:val="24"/>
          <w:szCs w:val="24"/>
          <w:lang w:eastAsia="zh-CN"/>
        </w:rPr>
        <w:t>;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7.★</w:t>
      </w:r>
      <w:r>
        <w:rPr>
          <w:sz w:val="24"/>
          <w:szCs w:val="24"/>
          <w:lang w:eastAsia="zh-CN"/>
        </w:rPr>
        <w:t>低切滤波：</w:t>
      </w:r>
      <w:r>
        <w:rPr>
          <w:sz w:val="24"/>
          <w:szCs w:val="24"/>
          <w:lang w:eastAsia="zh-CN"/>
        </w:rPr>
        <w:t>1Hz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10Hz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100Hz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200Hz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 xml:space="preserve">500Hz </w:t>
      </w:r>
      <w:r>
        <w:rPr>
          <w:sz w:val="24"/>
          <w:szCs w:val="24"/>
          <w:lang w:eastAsia="zh-CN"/>
        </w:rPr>
        <w:t>分档控制；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8.★</w:t>
      </w:r>
      <w:r>
        <w:rPr>
          <w:sz w:val="24"/>
          <w:szCs w:val="24"/>
        </w:rPr>
        <w:t>共模抑制比：</w:t>
      </w:r>
      <w:r>
        <w:rPr>
          <w:sz w:val="24"/>
          <w:szCs w:val="24"/>
        </w:rPr>
        <w:t xml:space="preserve"> ≥1</w:t>
      </w:r>
      <w:r>
        <w:rPr>
          <w:rFonts w:hint="eastAsia"/>
          <w:sz w:val="24"/>
          <w:szCs w:val="24"/>
          <w:lang w:eastAsia="zh-CN"/>
        </w:rPr>
        <w:t>18</w:t>
      </w:r>
      <w:r>
        <w:rPr>
          <w:sz w:val="24"/>
          <w:szCs w:val="24"/>
        </w:rPr>
        <w:t>dB</w:t>
      </w:r>
      <w:r>
        <w:rPr>
          <w:sz w:val="24"/>
          <w:szCs w:val="24"/>
        </w:rPr>
        <w:t>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9.</w:t>
      </w:r>
      <w:r>
        <w:rPr>
          <w:sz w:val="24"/>
          <w:szCs w:val="24"/>
          <w:lang w:eastAsia="zh-CN"/>
        </w:rPr>
        <w:t>噪声电压：</w:t>
      </w:r>
      <w:r>
        <w:rPr>
          <w:sz w:val="24"/>
          <w:szCs w:val="24"/>
          <w:lang w:eastAsia="zh-CN"/>
        </w:rPr>
        <w:t>≤0.</w:t>
      </w:r>
      <w:r>
        <w:rPr>
          <w:rFonts w:hint="eastAsia"/>
          <w:sz w:val="24"/>
          <w:szCs w:val="24"/>
          <w:lang w:eastAsia="zh-CN"/>
        </w:rPr>
        <w:t>5</w:t>
      </w:r>
      <w:r>
        <w:rPr>
          <w:sz w:val="24"/>
          <w:szCs w:val="24"/>
        </w:rPr>
        <w:t>μ</w:t>
      </w:r>
      <w:r>
        <w:rPr>
          <w:sz w:val="24"/>
          <w:szCs w:val="24"/>
          <w:lang w:eastAsia="zh-CN"/>
        </w:rPr>
        <w:t>Vrms</w:t>
      </w:r>
      <w:r>
        <w:rPr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>20Hz</w:t>
      </w:r>
      <w:r>
        <w:rPr>
          <w:sz w:val="24"/>
          <w:szCs w:val="24"/>
          <w:lang w:eastAsia="zh-CN"/>
        </w:rPr>
        <w:t>，</w:t>
      </w:r>
      <w:r>
        <w:rPr>
          <w:sz w:val="24"/>
          <w:szCs w:val="24"/>
          <w:lang w:eastAsia="zh-CN"/>
        </w:rPr>
        <w:t>2KHz</w:t>
      </w:r>
      <w:r>
        <w:rPr>
          <w:sz w:val="24"/>
          <w:szCs w:val="24"/>
          <w:lang w:eastAsia="zh-CN"/>
        </w:rPr>
        <w:t>）；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10.★</w:t>
      </w:r>
      <w:r>
        <w:rPr>
          <w:sz w:val="24"/>
          <w:szCs w:val="24"/>
        </w:rPr>
        <w:t>高切滤波：</w:t>
      </w:r>
      <w:r>
        <w:rPr>
          <w:sz w:val="24"/>
          <w:szCs w:val="24"/>
        </w:rPr>
        <w:t>20Hz</w:t>
      </w:r>
      <w:r>
        <w:rPr>
          <w:sz w:val="24"/>
          <w:szCs w:val="24"/>
        </w:rPr>
        <w:t>、</w:t>
      </w:r>
      <w:r>
        <w:rPr>
          <w:sz w:val="24"/>
          <w:szCs w:val="24"/>
        </w:rPr>
        <w:t>30Hz</w:t>
      </w:r>
      <w:r>
        <w:rPr>
          <w:sz w:val="24"/>
          <w:szCs w:val="24"/>
        </w:rPr>
        <w:t>、</w:t>
      </w:r>
      <w:r>
        <w:rPr>
          <w:sz w:val="24"/>
          <w:szCs w:val="24"/>
        </w:rPr>
        <w:t>50Hz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100H</w:t>
      </w:r>
      <w:r>
        <w:rPr>
          <w:sz w:val="24"/>
          <w:szCs w:val="24"/>
        </w:rPr>
        <w:t>z</w:t>
      </w:r>
      <w:r>
        <w:rPr>
          <w:sz w:val="24"/>
          <w:szCs w:val="24"/>
        </w:rPr>
        <w:t>、</w:t>
      </w:r>
      <w:r>
        <w:rPr>
          <w:sz w:val="24"/>
          <w:szCs w:val="24"/>
        </w:rPr>
        <w:t>200Hz</w:t>
      </w:r>
      <w:r>
        <w:rPr>
          <w:sz w:val="24"/>
          <w:szCs w:val="24"/>
        </w:rPr>
        <w:t>、</w:t>
      </w:r>
      <w:r>
        <w:rPr>
          <w:sz w:val="24"/>
          <w:szCs w:val="24"/>
        </w:rPr>
        <w:t>300Hz</w:t>
      </w:r>
      <w:r>
        <w:rPr>
          <w:sz w:val="24"/>
          <w:szCs w:val="24"/>
        </w:rPr>
        <w:t>、</w:t>
      </w:r>
      <w:r>
        <w:rPr>
          <w:sz w:val="24"/>
          <w:szCs w:val="24"/>
        </w:rPr>
        <w:t>500Hz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1000Hz</w:t>
      </w:r>
      <w:r>
        <w:rPr>
          <w:sz w:val="24"/>
          <w:szCs w:val="24"/>
        </w:rPr>
        <w:t>、</w:t>
      </w:r>
      <w:r>
        <w:rPr>
          <w:sz w:val="24"/>
          <w:szCs w:val="24"/>
        </w:rPr>
        <w:t>2000Hz</w:t>
      </w:r>
      <w:r>
        <w:rPr>
          <w:sz w:val="24"/>
          <w:szCs w:val="24"/>
        </w:rPr>
        <w:t>、</w:t>
      </w:r>
      <w:r>
        <w:rPr>
          <w:sz w:val="24"/>
          <w:szCs w:val="24"/>
        </w:rPr>
        <w:t>3000Hz</w:t>
      </w:r>
      <w:r>
        <w:rPr>
          <w:sz w:val="24"/>
          <w:szCs w:val="24"/>
        </w:rPr>
        <w:t>分档控制；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11.</w:t>
      </w:r>
      <w:r>
        <w:rPr>
          <w:sz w:val="24"/>
          <w:szCs w:val="24"/>
          <w:lang w:eastAsia="zh-CN"/>
        </w:rPr>
        <w:t>耐极化电压：加</w:t>
      </w:r>
      <w:r>
        <w:rPr>
          <w:sz w:val="24"/>
          <w:szCs w:val="24"/>
          <w:lang w:eastAsia="zh-CN"/>
        </w:rPr>
        <w:t xml:space="preserve">±300mV </w:t>
      </w:r>
      <w:r>
        <w:rPr>
          <w:sz w:val="24"/>
          <w:szCs w:val="24"/>
          <w:lang w:eastAsia="zh-CN"/>
        </w:rPr>
        <w:t>的直流极化电压；</w:t>
      </w:r>
    </w:p>
    <w:p w:rsidR="00F40B33" w:rsidRDefault="00F613A7">
      <w:pPr>
        <w:pStyle w:val="a3"/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音视频刺激器参数：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>
        <w:rPr>
          <w:sz w:val="24"/>
          <w:szCs w:val="24"/>
          <w:lang w:eastAsia="zh-CN"/>
        </w:rPr>
        <w:t>最大短音声强：</w:t>
      </w:r>
      <w:r>
        <w:rPr>
          <w:sz w:val="24"/>
          <w:szCs w:val="24"/>
          <w:lang w:eastAsia="zh-CN"/>
        </w:rPr>
        <w:t xml:space="preserve"> ≥</w:t>
      </w:r>
      <w:r>
        <w:rPr>
          <w:rFonts w:hint="eastAsia"/>
          <w:sz w:val="24"/>
          <w:szCs w:val="24"/>
          <w:lang w:eastAsia="zh-CN"/>
        </w:rPr>
        <w:t>11</w:t>
      </w:r>
      <w:r>
        <w:rPr>
          <w:sz w:val="24"/>
          <w:szCs w:val="24"/>
          <w:lang w:eastAsia="zh-CN"/>
        </w:rPr>
        <w:t>0dB</w:t>
      </w:r>
      <w:r>
        <w:rPr>
          <w:sz w:val="24"/>
          <w:szCs w:val="24"/>
          <w:lang w:eastAsia="zh-CN"/>
        </w:rPr>
        <w:t>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>
        <w:rPr>
          <w:sz w:val="24"/>
          <w:szCs w:val="24"/>
          <w:lang w:eastAsia="zh-CN"/>
        </w:rPr>
        <w:t>最大纯音声强：</w:t>
      </w:r>
      <w:r>
        <w:rPr>
          <w:sz w:val="24"/>
          <w:szCs w:val="24"/>
          <w:lang w:eastAsia="zh-CN"/>
        </w:rPr>
        <w:t xml:space="preserve"> ≥1</w:t>
      </w:r>
      <w:r>
        <w:rPr>
          <w:rFonts w:hint="eastAsia"/>
          <w:sz w:val="24"/>
          <w:szCs w:val="24"/>
          <w:lang w:eastAsia="zh-CN"/>
        </w:rPr>
        <w:t>15</w:t>
      </w:r>
      <w:r>
        <w:rPr>
          <w:sz w:val="24"/>
          <w:szCs w:val="24"/>
          <w:lang w:eastAsia="zh-CN"/>
        </w:rPr>
        <w:t>dB</w:t>
      </w:r>
      <w:r>
        <w:rPr>
          <w:sz w:val="24"/>
          <w:szCs w:val="24"/>
          <w:lang w:eastAsia="zh-CN"/>
        </w:rPr>
        <w:t>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>
        <w:rPr>
          <w:sz w:val="24"/>
          <w:szCs w:val="24"/>
          <w:lang w:eastAsia="zh-CN"/>
        </w:rPr>
        <w:t>最大白噪声声强：</w:t>
      </w:r>
      <w:r>
        <w:rPr>
          <w:sz w:val="24"/>
          <w:szCs w:val="24"/>
          <w:lang w:eastAsia="zh-CN"/>
        </w:rPr>
        <w:t xml:space="preserve"> ≥</w:t>
      </w:r>
      <w:r>
        <w:rPr>
          <w:rFonts w:hint="eastAsia"/>
          <w:sz w:val="24"/>
          <w:szCs w:val="24"/>
          <w:lang w:eastAsia="zh-CN"/>
        </w:rPr>
        <w:t>99</w:t>
      </w:r>
      <w:r>
        <w:rPr>
          <w:sz w:val="24"/>
          <w:szCs w:val="24"/>
          <w:lang w:eastAsia="zh-CN"/>
        </w:rPr>
        <w:t>0 dB</w:t>
      </w:r>
      <w:r>
        <w:rPr>
          <w:sz w:val="24"/>
          <w:szCs w:val="24"/>
          <w:lang w:eastAsia="zh-CN"/>
        </w:rPr>
        <w:t>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4.</w:t>
      </w:r>
      <w:r>
        <w:rPr>
          <w:sz w:val="24"/>
          <w:szCs w:val="24"/>
          <w:lang w:eastAsia="zh-CN"/>
        </w:rPr>
        <w:t>刺激频率：</w:t>
      </w:r>
      <w:r>
        <w:rPr>
          <w:sz w:val="24"/>
          <w:szCs w:val="24"/>
          <w:lang w:eastAsia="zh-CN"/>
        </w:rPr>
        <w:t>0.1Hz</w:t>
      </w:r>
      <w:r>
        <w:rPr>
          <w:sz w:val="24"/>
          <w:szCs w:val="24"/>
          <w:lang w:eastAsia="zh-CN"/>
        </w:rPr>
        <w:t>～</w:t>
      </w:r>
      <w:r>
        <w:rPr>
          <w:rFonts w:hint="eastAsia"/>
          <w:sz w:val="24"/>
          <w:szCs w:val="24"/>
          <w:lang w:eastAsia="zh-CN"/>
        </w:rPr>
        <w:t>99</w:t>
      </w:r>
      <w:r>
        <w:rPr>
          <w:sz w:val="24"/>
          <w:szCs w:val="24"/>
          <w:lang w:eastAsia="zh-CN"/>
        </w:rPr>
        <w:t>Hz</w:t>
      </w:r>
      <w:r>
        <w:rPr>
          <w:sz w:val="24"/>
          <w:szCs w:val="24"/>
          <w:lang w:eastAsia="zh-CN"/>
        </w:rPr>
        <w:t>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5.</w:t>
      </w:r>
      <w:r>
        <w:rPr>
          <w:sz w:val="24"/>
          <w:szCs w:val="24"/>
          <w:lang w:eastAsia="zh-CN"/>
        </w:rPr>
        <w:t>纯音声音频率：</w:t>
      </w:r>
      <w:r>
        <w:rPr>
          <w:sz w:val="24"/>
          <w:szCs w:val="24"/>
          <w:lang w:eastAsia="zh-CN"/>
        </w:rPr>
        <w:t>300Hz~7KHz</w:t>
      </w:r>
      <w:r>
        <w:rPr>
          <w:sz w:val="24"/>
          <w:szCs w:val="24"/>
          <w:lang w:eastAsia="zh-CN"/>
        </w:rPr>
        <w:t>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6.</w:t>
      </w:r>
      <w:r>
        <w:rPr>
          <w:sz w:val="24"/>
          <w:szCs w:val="24"/>
          <w:lang w:eastAsia="zh-CN"/>
        </w:rPr>
        <w:t>声音刺激参数刺激类型：短音、纯音、白噪声；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7.</w:t>
      </w:r>
      <w:r>
        <w:rPr>
          <w:sz w:val="24"/>
          <w:szCs w:val="24"/>
          <w:lang w:eastAsia="zh-CN"/>
        </w:rPr>
        <w:t>纯音刺激方式：左耳、右耳、双耳；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>短音刺激相位：向上波、向下波、上下波；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9.</w:t>
      </w:r>
      <w:r>
        <w:rPr>
          <w:sz w:val="24"/>
          <w:szCs w:val="24"/>
          <w:lang w:eastAsia="zh-CN"/>
        </w:rPr>
        <w:t>靶信号概率：</w:t>
      </w:r>
      <w:r>
        <w:rPr>
          <w:rFonts w:hint="eastAsia"/>
          <w:sz w:val="24"/>
          <w:szCs w:val="24"/>
          <w:lang w:eastAsia="zh-CN"/>
        </w:rPr>
        <w:t>10</w:t>
      </w:r>
      <w:r>
        <w:rPr>
          <w:sz w:val="24"/>
          <w:szCs w:val="24"/>
          <w:lang w:eastAsia="zh-CN"/>
        </w:rPr>
        <w:t>%</w:t>
      </w:r>
      <w:r>
        <w:rPr>
          <w:sz w:val="24"/>
          <w:szCs w:val="24"/>
          <w:lang w:eastAsia="zh-CN"/>
        </w:rPr>
        <w:t>～</w:t>
      </w:r>
      <w:r>
        <w:rPr>
          <w:rFonts w:hint="eastAsia"/>
          <w:sz w:val="24"/>
          <w:szCs w:val="24"/>
          <w:lang w:eastAsia="zh-CN"/>
        </w:rPr>
        <w:t>99</w:t>
      </w:r>
      <w:r>
        <w:rPr>
          <w:sz w:val="24"/>
          <w:szCs w:val="24"/>
          <w:lang w:eastAsia="zh-CN"/>
        </w:rPr>
        <w:t>%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闪光刺激频率：</w:t>
      </w:r>
      <w:r>
        <w:rPr>
          <w:sz w:val="24"/>
          <w:szCs w:val="24"/>
          <w:lang w:eastAsia="zh-CN"/>
        </w:rPr>
        <w:t>0.1Hz-50Hz</w:t>
      </w:r>
      <w:r>
        <w:rPr>
          <w:sz w:val="24"/>
          <w:szCs w:val="24"/>
          <w:lang w:eastAsia="zh-CN"/>
        </w:rPr>
        <w:t>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10.</w:t>
      </w:r>
      <w:r>
        <w:rPr>
          <w:sz w:val="24"/>
          <w:szCs w:val="24"/>
          <w:lang w:eastAsia="zh-CN"/>
        </w:rPr>
        <w:t>棋盘格图像：显示器可以显示全屏黑白翻转的棋盘格图像；刺激视野包括：全视野、半视野、</w:t>
      </w:r>
      <w:r>
        <w:rPr>
          <w:sz w:val="24"/>
          <w:szCs w:val="24"/>
          <w:lang w:eastAsia="zh-CN"/>
        </w:rPr>
        <w:t xml:space="preserve"> 1/4 </w:t>
      </w:r>
      <w:r>
        <w:rPr>
          <w:sz w:val="24"/>
          <w:szCs w:val="24"/>
          <w:lang w:eastAsia="zh-CN"/>
        </w:rPr>
        <w:t>视野；图案包括：横条格、棋盘格、竖条格；图案大小有</w:t>
      </w:r>
      <w:r>
        <w:rPr>
          <w:sz w:val="24"/>
          <w:szCs w:val="24"/>
          <w:lang w:eastAsia="zh-CN"/>
        </w:rPr>
        <w:t xml:space="preserve"> 4×3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8×6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16×12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>32×24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 xml:space="preserve"> 64×48 </w:t>
      </w:r>
      <w:r>
        <w:rPr>
          <w:sz w:val="24"/>
          <w:szCs w:val="24"/>
          <w:lang w:eastAsia="zh-CN"/>
        </w:rPr>
        <w:t>五种可选。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11.</w:t>
      </w:r>
      <w:r>
        <w:rPr>
          <w:sz w:val="24"/>
          <w:szCs w:val="24"/>
          <w:lang w:eastAsia="zh-CN"/>
        </w:rPr>
        <w:t>竖条格图像：显示器可以显示全屏黑白翻转的竖条格图像，显示数目分别为：</w:t>
      </w:r>
      <w:r>
        <w:rPr>
          <w:sz w:val="24"/>
          <w:szCs w:val="24"/>
          <w:lang w:eastAsia="zh-CN"/>
        </w:rPr>
        <w:t>4/8/16/32/64</w:t>
      </w:r>
      <w:r>
        <w:rPr>
          <w:sz w:val="24"/>
          <w:szCs w:val="24"/>
          <w:lang w:eastAsia="zh-CN"/>
        </w:rPr>
        <w:t>。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12.</w:t>
      </w:r>
      <w:r>
        <w:rPr>
          <w:sz w:val="24"/>
          <w:szCs w:val="24"/>
          <w:lang w:eastAsia="zh-CN"/>
        </w:rPr>
        <w:t>横条格图像：显示器可以显示全屏黑白翻转的横条格图像，条数可设置为：</w:t>
      </w:r>
      <w:r>
        <w:rPr>
          <w:sz w:val="24"/>
          <w:szCs w:val="24"/>
          <w:lang w:eastAsia="zh-CN"/>
        </w:rPr>
        <w:t>3/6/12/24/48</w:t>
      </w:r>
      <w:r>
        <w:rPr>
          <w:sz w:val="24"/>
          <w:szCs w:val="24"/>
          <w:lang w:eastAsia="zh-CN"/>
        </w:rPr>
        <w:t>。</w:t>
      </w:r>
      <w:r>
        <w:rPr>
          <w:sz w:val="24"/>
          <w:szCs w:val="24"/>
          <w:lang w:eastAsia="zh-CN"/>
        </w:rPr>
        <w:t xml:space="preserve"> 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刺激频率：</w:t>
      </w:r>
      <w:r>
        <w:rPr>
          <w:sz w:val="24"/>
          <w:szCs w:val="24"/>
          <w:lang w:eastAsia="zh-CN"/>
        </w:rPr>
        <w:t>0.1Hz-1Hz</w:t>
      </w:r>
      <w:r>
        <w:rPr>
          <w:sz w:val="24"/>
          <w:szCs w:val="24"/>
          <w:lang w:eastAsia="zh-CN"/>
        </w:rPr>
        <w:t>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  <w:lang w:eastAsia="zh-CN"/>
        </w:rPr>
        <w:t>4</w:t>
      </w:r>
      <w:r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刺激方式：左眼刺激、右眼刺激、双眼同时刺激、左右眼交替刺激；</w:t>
      </w:r>
      <w:r>
        <w:rPr>
          <w:rFonts w:hint="eastAsia"/>
          <w:sz w:val="24"/>
          <w:szCs w:val="24"/>
          <w:lang w:eastAsia="zh-CN"/>
        </w:rPr>
        <w:t>五</w:t>
      </w:r>
      <w:r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产品功能：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>
        <w:rPr>
          <w:sz w:val="24"/>
          <w:szCs w:val="24"/>
          <w:lang w:eastAsia="zh-CN"/>
        </w:rPr>
        <w:t>报告：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自动生成</w:t>
      </w:r>
      <w:r>
        <w:rPr>
          <w:sz w:val="24"/>
          <w:szCs w:val="24"/>
          <w:lang w:eastAsia="zh-CN"/>
        </w:rPr>
        <w:t xml:space="preserve"> word </w:t>
      </w:r>
      <w:r>
        <w:rPr>
          <w:sz w:val="24"/>
          <w:szCs w:val="24"/>
          <w:lang w:eastAsia="zh-CN"/>
        </w:rPr>
        <w:t>格式的综合报告，用户可自定义报告模板；</w:t>
      </w:r>
    </w:p>
    <w:p w:rsidR="00F40B33" w:rsidRDefault="00F613A7">
      <w:pPr>
        <w:pStyle w:val="a3"/>
        <w:spacing w:line="360" w:lineRule="auto"/>
        <w:ind w:leftChars="228" w:left="479" w:firstLineChars="1" w:firstLine="2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>
        <w:rPr>
          <w:sz w:val="24"/>
          <w:szCs w:val="24"/>
          <w:lang w:eastAsia="zh-CN"/>
        </w:rPr>
        <w:t>神经电图：运动传导速度、多节段传导、感觉传导速度、重复电刺激、</w:t>
      </w:r>
      <w:r>
        <w:rPr>
          <w:sz w:val="24"/>
          <w:szCs w:val="24"/>
          <w:lang w:eastAsia="zh-CN"/>
        </w:rPr>
        <w:t>F</w:t>
      </w:r>
    </w:p>
    <w:p w:rsidR="00F40B33" w:rsidRDefault="00F613A7">
      <w:pPr>
        <w:pStyle w:val="a3"/>
        <w:spacing w:line="36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波反应、</w:t>
      </w:r>
      <w:r>
        <w:rPr>
          <w:sz w:val="24"/>
          <w:szCs w:val="24"/>
          <w:lang w:eastAsia="zh-CN"/>
        </w:rPr>
        <w:t xml:space="preserve">H </w:t>
      </w:r>
      <w:r>
        <w:rPr>
          <w:sz w:val="24"/>
          <w:szCs w:val="24"/>
          <w:lang w:eastAsia="zh-CN"/>
        </w:rPr>
        <w:t>反射、瞬目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反射、皮肤交感反应；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>
        <w:rPr>
          <w:sz w:val="24"/>
          <w:szCs w:val="24"/>
          <w:lang w:eastAsia="zh-CN"/>
        </w:rPr>
        <w:t>肌电图：扫描肌电图、运动单位自动分析、干扰相（重收缩）自动分析；</w:t>
      </w:r>
    </w:p>
    <w:p w:rsidR="00F40B33" w:rsidRDefault="00F613A7" w:rsidP="00434422">
      <w:pPr>
        <w:pStyle w:val="a3"/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4.★</w:t>
      </w:r>
      <w:r>
        <w:rPr>
          <w:sz w:val="24"/>
          <w:szCs w:val="24"/>
          <w:lang w:eastAsia="zh-CN"/>
        </w:rPr>
        <w:t>诱发电位：</w:t>
      </w:r>
    </w:p>
    <w:p w:rsidR="00F40B33" w:rsidRDefault="00F613A7" w:rsidP="00434422">
      <w:pPr>
        <w:pStyle w:val="a3"/>
        <w:spacing w:line="360" w:lineRule="auto"/>
        <w:ind w:firstLineChars="204" w:firstLine="49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</w:t>
      </w:r>
      <w:r>
        <w:rPr>
          <w:sz w:val="24"/>
          <w:szCs w:val="24"/>
          <w:lang w:eastAsia="zh-CN"/>
        </w:rPr>
        <w:t>听觉诱发电位：脑干听觉诱发电位（</w:t>
      </w:r>
      <w:r>
        <w:rPr>
          <w:sz w:val="24"/>
          <w:szCs w:val="24"/>
          <w:lang w:eastAsia="zh-CN"/>
        </w:rPr>
        <w:t>BAEP</w:t>
      </w:r>
      <w:r>
        <w:rPr>
          <w:sz w:val="24"/>
          <w:szCs w:val="24"/>
          <w:lang w:eastAsia="zh-CN"/>
        </w:rPr>
        <w:t>）、中潜伏期诱发（</w:t>
      </w:r>
      <w:r>
        <w:rPr>
          <w:sz w:val="24"/>
          <w:szCs w:val="24"/>
          <w:lang w:eastAsia="zh-CN"/>
        </w:rPr>
        <w:t>MAEP</w:t>
      </w:r>
      <w:r>
        <w:rPr>
          <w:sz w:val="24"/>
          <w:szCs w:val="24"/>
          <w:lang w:eastAsia="zh-CN"/>
        </w:rPr>
        <w:t>）、长潜伏期诱发（</w:t>
      </w:r>
      <w:r>
        <w:rPr>
          <w:sz w:val="24"/>
          <w:szCs w:val="24"/>
          <w:lang w:eastAsia="zh-CN"/>
        </w:rPr>
        <w:t>LAEP</w:t>
      </w:r>
      <w:r>
        <w:rPr>
          <w:sz w:val="24"/>
          <w:szCs w:val="24"/>
          <w:lang w:eastAsia="zh-CN"/>
        </w:rPr>
        <w:t>）；</w:t>
      </w:r>
      <w:r>
        <w:rPr>
          <w:sz w:val="24"/>
          <w:szCs w:val="24"/>
          <w:lang w:eastAsia="zh-CN"/>
        </w:rPr>
        <w:t xml:space="preserve"> </w:t>
      </w:r>
    </w:p>
    <w:p w:rsidR="00F40B33" w:rsidRDefault="00F613A7" w:rsidP="00434422">
      <w:pPr>
        <w:pStyle w:val="a3"/>
        <w:spacing w:line="360" w:lineRule="auto"/>
        <w:ind w:firstLineChars="204" w:firstLine="49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</w:t>
      </w:r>
      <w:r>
        <w:rPr>
          <w:sz w:val="24"/>
          <w:szCs w:val="24"/>
          <w:lang w:eastAsia="zh-CN"/>
        </w:rPr>
        <w:t>视觉诱发电位：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模式翻转视觉诱发电位（</w:t>
      </w:r>
      <w:r>
        <w:rPr>
          <w:sz w:val="24"/>
          <w:szCs w:val="24"/>
          <w:lang w:eastAsia="zh-CN"/>
        </w:rPr>
        <w:t>PRVEP</w:t>
      </w:r>
      <w:r>
        <w:rPr>
          <w:sz w:val="24"/>
          <w:szCs w:val="24"/>
          <w:lang w:eastAsia="zh-CN"/>
        </w:rPr>
        <w:t>）、闪光视觉诱发电位（</w:t>
      </w:r>
      <w:r>
        <w:rPr>
          <w:sz w:val="24"/>
          <w:szCs w:val="24"/>
          <w:lang w:eastAsia="zh-CN"/>
        </w:rPr>
        <w:t>FVEP</w:t>
      </w:r>
      <w:r>
        <w:rPr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>；</w:t>
      </w:r>
    </w:p>
    <w:p w:rsidR="00F40B33" w:rsidRDefault="00F613A7">
      <w:pPr>
        <w:pStyle w:val="a3"/>
        <w:spacing w:line="360" w:lineRule="auto"/>
        <w:ind w:firstLine="428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3)</w:t>
      </w:r>
      <w:r>
        <w:rPr>
          <w:sz w:val="24"/>
          <w:szCs w:val="24"/>
          <w:lang w:eastAsia="zh-CN"/>
        </w:rPr>
        <w:t>体感诱发功能：上肢体感（</w:t>
      </w:r>
      <w:r>
        <w:rPr>
          <w:sz w:val="24"/>
          <w:szCs w:val="24"/>
          <w:lang w:eastAsia="zh-CN"/>
        </w:rPr>
        <w:t>USEP</w:t>
      </w:r>
      <w:r>
        <w:rPr>
          <w:sz w:val="24"/>
          <w:szCs w:val="24"/>
          <w:lang w:eastAsia="zh-CN"/>
        </w:rPr>
        <w:t>）、下肢体感（</w:t>
      </w:r>
      <w:r>
        <w:rPr>
          <w:sz w:val="24"/>
          <w:szCs w:val="24"/>
          <w:lang w:eastAsia="zh-CN"/>
        </w:rPr>
        <w:t>LSEP</w:t>
      </w:r>
      <w:r>
        <w:rPr>
          <w:sz w:val="24"/>
          <w:szCs w:val="24"/>
          <w:lang w:eastAsia="zh-CN"/>
        </w:rPr>
        <w:t>）、三叉神经体感（</w:t>
      </w:r>
      <w:r>
        <w:rPr>
          <w:sz w:val="24"/>
          <w:szCs w:val="24"/>
          <w:lang w:eastAsia="zh-CN"/>
        </w:rPr>
        <w:t>TSEP</w:t>
      </w:r>
      <w:r>
        <w:rPr>
          <w:sz w:val="24"/>
          <w:szCs w:val="24"/>
          <w:lang w:eastAsia="zh-CN"/>
        </w:rPr>
        <w:t>）、脊髓体感（</w:t>
      </w:r>
      <w:r>
        <w:rPr>
          <w:sz w:val="24"/>
          <w:szCs w:val="24"/>
          <w:lang w:eastAsia="zh-CN"/>
        </w:rPr>
        <w:t>SCEP</w:t>
      </w:r>
      <w:r>
        <w:rPr>
          <w:sz w:val="24"/>
          <w:szCs w:val="24"/>
          <w:lang w:eastAsia="zh-CN"/>
        </w:rPr>
        <w:t>）；</w:t>
      </w:r>
    </w:p>
    <w:p w:rsidR="00F40B33" w:rsidRDefault="00F613A7">
      <w:pPr>
        <w:pStyle w:val="a3"/>
        <w:spacing w:line="360" w:lineRule="auto"/>
        <w:ind w:firstLine="428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4)</w:t>
      </w:r>
      <w:r>
        <w:rPr>
          <w:sz w:val="24"/>
          <w:szCs w:val="24"/>
          <w:lang w:eastAsia="zh-CN"/>
        </w:rPr>
        <w:t>事件相关电位</w:t>
      </w:r>
      <w:r>
        <w:rPr>
          <w:sz w:val="24"/>
          <w:szCs w:val="24"/>
          <w:lang w:eastAsia="zh-CN"/>
        </w:rPr>
        <w:t>:</w:t>
      </w:r>
      <w:r>
        <w:rPr>
          <w:sz w:val="24"/>
          <w:szCs w:val="24"/>
          <w:lang w:eastAsia="zh-CN"/>
        </w:rPr>
        <w:t>声、光、电刺激</w:t>
      </w:r>
      <w:r>
        <w:rPr>
          <w:sz w:val="24"/>
          <w:szCs w:val="24"/>
          <w:lang w:eastAsia="zh-CN"/>
        </w:rPr>
        <w:t>5PDN/PTN</w:t>
      </w:r>
      <w:r>
        <w:rPr>
          <w:sz w:val="24"/>
          <w:szCs w:val="24"/>
          <w:lang w:eastAsia="zh-CN"/>
        </w:rPr>
        <w:t>、</w:t>
      </w:r>
      <w:r>
        <w:rPr>
          <w:sz w:val="24"/>
          <w:szCs w:val="24"/>
          <w:lang w:eastAsia="zh-CN"/>
        </w:rPr>
        <w:t xml:space="preserve">BCR </w:t>
      </w:r>
      <w:r>
        <w:rPr>
          <w:sz w:val="24"/>
          <w:szCs w:val="24"/>
          <w:lang w:eastAsia="zh-CN"/>
        </w:rPr>
        <w:t>诱发电位（专用软件）；</w:t>
      </w:r>
    </w:p>
    <w:p w:rsidR="00F40B33" w:rsidRDefault="00F613A7">
      <w:pPr>
        <w:pStyle w:val="a3"/>
        <w:spacing w:line="360" w:lineRule="auto"/>
        <w:ind w:leftChars="228" w:left="479" w:firstLineChars="1" w:firstLine="2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5.★SEMG </w:t>
      </w:r>
      <w:r>
        <w:rPr>
          <w:sz w:val="24"/>
          <w:szCs w:val="24"/>
          <w:lang w:eastAsia="zh-CN"/>
        </w:rPr>
        <w:t>具有表面肌电图信号采集、存储和回放功能；具有峰峰值柱状图</w:t>
      </w:r>
    </w:p>
    <w:p w:rsidR="00F40B33" w:rsidRDefault="00F613A7">
      <w:pPr>
        <w:pStyle w:val="a3"/>
        <w:spacing w:line="36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和频谱图时时显示；可出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标准报告，</w:t>
      </w:r>
      <w:r>
        <w:rPr>
          <w:sz w:val="24"/>
          <w:szCs w:val="24"/>
          <w:lang w:eastAsia="zh-CN"/>
        </w:rPr>
        <w:t>统计表面肌电均值和积分面积；可出频率</w:t>
      </w:r>
      <w:r>
        <w:rPr>
          <w:sz w:val="24"/>
          <w:szCs w:val="24"/>
          <w:lang w:eastAsia="zh-CN"/>
        </w:rPr>
        <w:t>/</w:t>
      </w:r>
      <w:r>
        <w:rPr>
          <w:sz w:val="24"/>
          <w:szCs w:val="24"/>
          <w:lang w:eastAsia="zh-CN"/>
        </w:rPr>
        <w:t>疲劳度报告，统计过零率、平均波幅、平均频率和中值频率。</w:t>
      </w:r>
    </w:p>
    <w:p w:rsidR="00F40B33" w:rsidRDefault="00F40B33" w:rsidP="00434422">
      <w:pPr>
        <w:pStyle w:val="a3"/>
        <w:spacing w:before="59" w:line="219" w:lineRule="auto"/>
        <w:rPr>
          <w:lang w:eastAsia="zh-CN"/>
        </w:rPr>
      </w:pPr>
    </w:p>
    <w:sectPr w:rsidR="00F40B33" w:rsidSect="00434422">
      <w:headerReference w:type="default" r:id="rId6"/>
      <w:pgSz w:w="11906" w:h="16839"/>
      <w:pgMar w:top="1440" w:right="1080" w:bottom="1440" w:left="1080" w:header="0" w:footer="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A7" w:rsidRDefault="00F613A7">
      <w:r>
        <w:separator/>
      </w:r>
    </w:p>
  </w:endnote>
  <w:endnote w:type="continuationSeparator" w:id="1">
    <w:p w:rsidR="00F613A7" w:rsidRDefault="00F6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A7" w:rsidRDefault="00F613A7">
      <w:r>
        <w:separator/>
      </w:r>
    </w:p>
  </w:footnote>
  <w:footnote w:type="continuationSeparator" w:id="1">
    <w:p w:rsidR="00F613A7" w:rsidRDefault="00F61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33" w:rsidRDefault="00F40B33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YzQyYzg2OWVhMGRiZTVlMGU4NDhkYzhlOGEyMjczYWMifQ=="/>
  </w:docVars>
  <w:rsids>
    <w:rsidRoot w:val="00F40B33"/>
    <w:rsid w:val="00434422"/>
    <w:rsid w:val="00F40B33"/>
    <w:rsid w:val="00F613A7"/>
    <w:rsid w:val="1AF350BF"/>
    <w:rsid w:val="776A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F40B33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F40B33"/>
    <w:rPr>
      <w:rFonts w:ascii="宋体" w:eastAsia="宋体" w:hAnsi="宋体" w:cs="宋体"/>
      <w:sz w:val="18"/>
      <w:szCs w:val="18"/>
    </w:rPr>
  </w:style>
  <w:style w:type="table" w:customStyle="1" w:styleId="TableNormal">
    <w:name w:val="Table Normal"/>
    <w:semiHidden/>
    <w:unhideWhenUsed/>
    <w:qFormat/>
    <w:rsid w:val="00F40B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4344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4422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4344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442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1278</Characters>
  <Application>Microsoft Office Word</Application>
  <DocSecurity>0</DocSecurity>
  <Lines>10</Lines>
  <Paragraphs>2</Paragraphs>
  <ScaleCrop>false</ScaleCrop>
  <Company>Organization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肌电图与诱发电位仪招标技术参数</dc:title>
  <dc:creator>lihuihua</dc:creator>
  <cp:lastModifiedBy>王祥平</cp:lastModifiedBy>
  <cp:revision>2</cp:revision>
  <dcterms:created xsi:type="dcterms:W3CDTF">2023-08-30T15:45:00Z</dcterms:created>
  <dcterms:modified xsi:type="dcterms:W3CDTF">2024-07-05T07:02:00Z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2024-04-15T21:20:29Z</vt:filetime>
  </property>
  <property fmtid="{D5CDD505-2E9C-101B-9397-08002B2CF9AE}" pid="4" name="KSOProductBuildVer">
    <vt:lpwstr>2052-12.1.0.16729</vt:lpwstr>
  </property>
  <property fmtid="{D5CDD505-2E9C-101B-9397-08002B2CF9AE}" pid="5" name="ICV">
    <vt:lpwstr>047CAB7C60024CA0AB60B7A9D4B234F6_13</vt:lpwstr>
  </property>
</Properties>
</file>