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784" w:rsidRDefault="0032043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兴仁市人民医院营养</w:t>
      </w:r>
      <w:proofErr w:type="gramStart"/>
      <w:r>
        <w:rPr>
          <w:b/>
          <w:sz w:val="30"/>
          <w:szCs w:val="30"/>
        </w:rPr>
        <w:t>科建设</w:t>
      </w:r>
      <w:proofErr w:type="gramEnd"/>
      <w:r>
        <w:rPr>
          <w:b/>
          <w:sz w:val="30"/>
          <w:szCs w:val="30"/>
        </w:rPr>
        <w:t>合作</w:t>
      </w:r>
      <w:r>
        <w:rPr>
          <w:rFonts w:hint="eastAsia"/>
          <w:b/>
          <w:sz w:val="30"/>
          <w:szCs w:val="30"/>
        </w:rPr>
        <w:t>企业招募方案</w:t>
      </w:r>
    </w:p>
    <w:p w:rsidR="00E93784" w:rsidRDefault="0032043D">
      <w:pPr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/>
          <w:b/>
          <w:sz w:val="28"/>
          <w:szCs w:val="28"/>
        </w:rPr>
        <w:t>一、</w:t>
      </w:r>
      <w:r>
        <w:rPr>
          <w:rFonts w:ascii="华文仿宋" w:eastAsia="华文仿宋" w:hAnsi="华文仿宋" w:cs="华文仿宋" w:hint="eastAsia"/>
          <w:b/>
          <w:sz w:val="28"/>
          <w:szCs w:val="28"/>
        </w:rPr>
        <w:t>建设依据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根据《国务院办公厅关于印发国民营养计划（</w:t>
      </w:r>
      <w:r>
        <w:rPr>
          <w:rFonts w:ascii="华文仿宋" w:eastAsia="华文仿宋" w:hAnsi="华文仿宋" w:cs="华文仿宋" w:hint="eastAsia"/>
          <w:sz w:val="28"/>
          <w:szCs w:val="28"/>
        </w:rPr>
        <w:t>2017</w:t>
      </w:r>
      <w:r>
        <w:rPr>
          <w:rFonts w:ascii="华文仿宋" w:eastAsia="华文仿宋" w:hAnsi="华文仿宋" w:cs="华文仿宋" w:hint="eastAsia"/>
          <w:sz w:val="28"/>
          <w:szCs w:val="28"/>
        </w:rPr>
        <w:t>—</w:t>
      </w:r>
      <w:r>
        <w:rPr>
          <w:rFonts w:ascii="华文仿宋" w:eastAsia="华文仿宋" w:hAnsi="华文仿宋" w:cs="华文仿宋" w:hint="eastAsia"/>
          <w:sz w:val="28"/>
          <w:szCs w:val="28"/>
        </w:rPr>
        <w:t>2030</w:t>
      </w:r>
      <w:r>
        <w:rPr>
          <w:rFonts w:ascii="华文仿宋" w:eastAsia="华文仿宋" w:hAnsi="华文仿宋" w:cs="华文仿宋" w:hint="eastAsia"/>
          <w:sz w:val="28"/>
          <w:szCs w:val="28"/>
        </w:rPr>
        <w:t>年）的通知》，《三级综合医院评审标准实施细则</w:t>
      </w:r>
      <w:r>
        <w:rPr>
          <w:rFonts w:ascii="华文仿宋" w:eastAsia="华文仿宋" w:hAnsi="华文仿宋" w:cs="华文仿宋" w:hint="eastAsia"/>
          <w:sz w:val="28"/>
          <w:szCs w:val="28"/>
        </w:rPr>
        <w:t>(2020</w:t>
      </w:r>
      <w:r>
        <w:rPr>
          <w:rFonts w:ascii="华文仿宋" w:eastAsia="华文仿宋" w:hAnsi="华文仿宋" w:cs="华文仿宋" w:hint="eastAsia"/>
          <w:sz w:val="28"/>
          <w:szCs w:val="28"/>
        </w:rPr>
        <w:t>年版</w:t>
      </w:r>
      <w:r>
        <w:rPr>
          <w:rFonts w:ascii="华文仿宋" w:eastAsia="华文仿宋" w:hAnsi="华文仿宋" w:cs="华文仿宋" w:hint="eastAsia"/>
          <w:sz w:val="28"/>
          <w:szCs w:val="28"/>
        </w:rPr>
        <w:t>)</w:t>
      </w:r>
      <w:r>
        <w:rPr>
          <w:rFonts w:ascii="华文仿宋" w:eastAsia="华文仿宋" w:hAnsi="华文仿宋" w:cs="华文仿宋" w:hint="eastAsia"/>
          <w:sz w:val="28"/>
          <w:szCs w:val="28"/>
        </w:rPr>
        <w:t>》，</w:t>
      </w:r>
      <w:r>
        <w:rPr>
          <w:rFonts w:ascii="华文仿宋" w:eastAsia="华文仿宋" w:hAnsi="华文仿宋" w:cs="华文仿宋" w:hint="eastAsia"/>
          <w:sz w:val="28"/>
          <w:szCs w:val="28"/>
        </w:rPr>
        <w:t>2022</w:t>
      </w:r>
      <w:r>
        <w:rPr>
          <w:rFonts w:ascii="华文仿宋" w:eastAsia="华文仿宋" w:hAnsi="华文仿宋" w:cs="华文仿宋" w:hint="eastAsia"/>
          <w:sz w:val="28"/>
          <w:szCs w:val="28"/>
        </w:rPr>
        <w:t>《国家卫生健康委办公厅关于印发临床营养科建设与管理指南（试行）的通知》，《贵州省二级以上综合医院临床营养科基本标准通知（试行）》，营养科积极参与多学科诊疗，组建营养支持团队；建立以营养风险筛查—评价—诊断</w:t>
      </w:r>
      <w:proofErr w:type="gramStart"/>
      <w:r>
        <w:rPr>
          <w:rFonts w:ascii="华文仿宋" w:eastAsia="华文仿宋" w:hAnsi="华文仿宋" w:cs="华文仿宋" w:hint="eastAsia"/>
          <w:sz w:val="28"/>
          <w:szCs w:val="28"/>
        </w:rPr>
        <w:t>—治疗</w:t>
      </w:r>
      <w:proofErr w:type="gramEnd"/>
      <w:r>
        <w:rPr>
          <w:rFonts w:ascii="华文仿宋" w:eastAsia="华文仿宋" w:hAnsi="华文仿宋" w:cs="华文仿宋" w:hint="eastAsia"/>
          <w:sz w:val="28"/>
          <w:szCs w:val="28"/>
        </w:rPr>
        <w:t>为基础的规范化临床营养治疗路径；对住院患者实施营养评估，为患者提供营养膳食指导，提供个性化营养配制，满足患者治疗需要。个性化配制是针对疾病进行的精准营养，需要搭建配制体系，</w:t>
      </w:r>
      <w:r>
        <w:rPr>
          <w:rFonts w:ascii="华文仿宋" w:eastAsia="华文仿宋" w:hAnsi="华文仿宋" w:cs="华文仿宋" w:hint="eastAsia"/>
          <w:sz w:val="28"/>
          <w:szCs w:val="28"/>
        </w:rPr>
        <w:t>精准干预，形成智能化设备</w:t>
      </w:r>
      <w:r>
        <w:rPr>
          <w:rFonts w:ascii="华文仿宋" w:eastAsia="华文仿宋" w:hAnsi="华文仿宋" w:cs="华文仿宋" w:hint="eastAsia"/>
          <w:sz w:val="28"/>
          <w:szCs w:val="28"/>
        </w:rPr>
        <w:t>+</w:t>
      </w:r>
      <w:r>
        <w:rPr>
          <w:rFonts w:ascii="华文仿宋" w:eastAsia="华文仿宋" w:hAnsi="华文仿宋" w:cs="华文仿宋" w:hint="eastAsia"/>
          <w:sz w:val="28"/>
          <w:szCs w:val="28"/>
        </w:rPr>
        <w:t>诊疗软件</w:t>
      </w:r>
      <w:r>
        <w:rPr>
          <w:rFonts w:ascii="华文仿宋" w:eastAsia="华文仿宋" w:hAnsi="华文仿宋" w:cs="华文仿宋" w:hint="eastAsia"/>
          <w:sz w:val="28"/>
          <w:szCs w:val="28"/>
        </w:rPr>
        <w:t>+</w:t>
      </w:r>
      <w:r>
        <w:rPr>
          <w:rFonts w:ascii="华文仿宋" w:eastAsia="华文仿宋" w:hAnsi="华文仿宋" w:cs="华文仿宋" w:hint="eastAsia"/>
          <w:sz w:val="28"/>
          <w:szCs w:val="28"/>
        </w:rPr>
        <w:t>各类型营养制剂</w:t>
      </w:r>
      <w:r>
        <w:rPr>
          <w:rFonts w:ascii="华文仿宋" w:eastAsia="华文仿宋" w:hAnsi="华文仿宋" w:cs="华文仿宋" w:hint="eastAsia"/>
          <w:sz w:val="28"/>
          <w:szCs w:val="28"/>
        </w:rPr>
        <w:t>+</w:t>
      </w:r>
      <w:r>
        <w:rPr>
          <w:rFonts w:ascii="华文仿宋" w:eastAsia="华文仿宋" w:hAnsi="华文仿宋" w:cs="华文仿宋" w:hint="eastAsia"/>
          <w:sz w:val="28"/>
          <w:szCs w:val="28"/>
        </w:rPr>
        <w:t>临床营养干预。</w:t>
      </w:r>
    </w:p>
    <w:p w:rsidR="00E93784" w:rsidRDefault="0032043D">
      <w:pPr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二、建设目标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通过智能个体化营养中心平台（包含：</w:t>
      </w:r>
      <w:r>
        <w:rPr>
          <w:rFonts w:ascii="华文仿宋" w:eastAsia="华文仿宋" w:hAnsi="华文仿宋" w:cs="华文仿宋" w:hint="eastAsia"/>
          <w:sz w:val="28"/>
          <w:szCs w:val="28"/>
        </w:rPr>
        <w:t>10</w:t>
      </w:r>
      <w:r>
        <w:rPr>
          <w:rFonts w:ascii="华文仿宋" w:eastAsia="华文仿宋" w:hAnsi="华文仿宋" w:cs="华文仿宋" w:hint="eastAsia"/>
          <w:sz w:val="28"/>
          <w:szCs w:val="28"/>
        </w:rPr>
        <w:t>万级无尘洁净营养配制环境、差异化单人</w:t>
      </w:r>
      <w:proofErr w:type="gramStart"/>
      <w:r>
        <w:rPr>
          <w:rFonts w:ascii="华文仿宋" w:eastAsia="华文仿宋" w:hAnsi="华文仿宋" w:cs="华文仿宋" w:hint="eastAsia"/>
          <w:sz w:val="28"/>
          <w:szCs w:val="28"/>
        </w:rPr>
        <w:t>单顿疾病</w:t>
      </w:r>
      <w:proofErr w:type="gramEnd"/>
      <w:r>
        <w:rPr>
          <w:rFonts w:ascii="华文仿宋" w:eastAsia="华文仿宋" w:hAnsi="华文仿宋" w:cs="华文仿宋" w:hint="eastAsia"/>
          <w:sz w:val="28"/>
          <w:szCs w:val="28"/>
        </w:rPr>
        <w:t>导向</w:t>
      </w:r>
      <w:proofErr w:type="gramStart"/>
      <w:r>
        <w:rPr>
          <w:rFonts w:ascii="华文仿宋" w:eastAsia="华文仿宋" w:hAnsi="华文仿宋" w:cs="华文仿宋" w:hint="eastAsia"/>
          <w:sz w:val="28"/>
          <w:szCs w:val="28"/>
        </w:rPr>
        <w:t>个体化既配配方</w:t>
      </w:r>
      <w:proofErr w:type="gramEnd"/>
      <w:r>
        <w:rPr>
          <w:rFonts w:ascii="华文仿宋" w:eastAsia="华文仿宋" w:hAnsi="华文仿宋" w:cs="华文仿宋" w:hint="eastAsia"/>
          <w:sz w:val="28"/>
          <w:szCs w:val="28"/>
        </w:rPr>
        <w:t>、营养干预诊疗</w:t>
      </w:r>
      <w:r>
        <w:rPr>
          <w:rFonts w:ascii="华文仿宋" w:eastAsia="华文仿宋" w:hAnsi="华文仿宋" w:cs="华文仿宋" w:hint="eastAsia"/>
          <w:sz w:val="28"/>
          <w:szCs w:val="28"/>
        </w:rPr>
        <w:t>-</w:t>
      </w:r>
      <w:r>
        <w:rPr>
          <w:rFonts w:ascii="华文仿宋" w:eastAsia="华文仿宋" w:hAnsi="华文仿宋" w:cs="华文仿宋" w:hint="eastAsia"/>
          <w:sz w:val="28"/>
          <w:szCs w:val="28"/>
        </w:rPr>
        <w:t>配制</w:t>
      </w:r>
      <w:r>
        <w:rPr>
          <w:rFonts w:ascii="华文仿宋" w:eastAsia="华文仿宋" w:hAnsi="华文仿宋" w:cs="华文仿宋" w:hint="eastAsia"/>
          <w:sz w:val="28"/>
          <w:szCs w:val="28"/>
        </w:rPr>
        <w:t>-</w:t>
      </w:r>
      <w:r>
        <w:rPr>
          <w:rFonts w:ascii="华文仿宋" w:eastAsia="华文仿宋" w:hAnsi="华文仿宋" w:cs="华文仿宋" w:hint="eastAsia"/>
          <w:sz w:val="28"/>
          <w:szCs w:val="28"/>
        </w:rPr>
        <w:t>收费闭环管理信息系统、互联网</w:t>
      </w:r>
      <w:r>
        <w:rPr>
          <w:rFonts w:ascii="华文仿宋" w:eastAsia="华文仿宋" w:hAnsi="华文仿宋" w:cs="华文仿宋" w:hint="eastAsia"/>
          <w:sz w:val="28"/>
          <w:szCs w:val="28"/>
        </w:rPr>
        <w:t>+</w:t>
      </w:r>
      <w:r>
        <w:rPr>
          <w:rFonts w:ascii="华文仿宋" w:eastAsia="华文仿宋" w:hAnsi="华文仿宋" w:cs="华文仿宋" w:hint="eastAsia"/>
          <w:sz w:val="28"/>
          <w:szCs w:val="28"/>
        </w:rPr>
        <w:t>）服务于医院康复治疗、肿瘤外科加速康复（</w:t>
      </w:r>
      <w:r>
        <w:rPr>
          <w:rFonts w:ascii="华文仿宋" w:eastAsia="华文仿宋" w:hAnsi="华文仿宋" w:cs="华文仿宋" w:hint="eastAsia"/>
          <w:sz w:val="28"/>
          <w:szCs w:val="28"/>
        </w:rPr>
        <w:t>ERAS</w:t>
      </w:r>
      <w:r>
        <w:rPr>
          <w:rFonts w:ascii="华文仿宋" w:eastAsia="华文仿宋" w:hAnsi="华文仿宋" w:cs="华文仿宋" w:hint="eastAsia"/>
          <w:sz w:val="28"/>
          <w:szCs w:val="28"/>
        </w:rPr>
        <w:t>）、</w:t>
      </w:r>
      <w:r>
        <w:rPr>
          <w:rFonts w:ascii="华文仿宋" w:eastAsia="华文仿宋" w:hAnsi="华文仿宋" w:cs="华文仿宋" w:hint="eastAsia"/>
          <w:sz w:val="28"/>
          <w:szCs w:val="28"/>
        </w:rPr>
        <w:t>ICU</w:t>
      </w:r>
      <w:r>
        <w:rPr>
          <w:rFonts w:ascii="华文仿宋" w:eastAsia="华文仿宋" w:hAnsi="华文仿宋" w:cs="华文仿宋" w:hint="eastAsia"/>
          <w:sz w:val="28"/>
          <w:szCs w:val="28"/>
        </w:rPr>
        <w:t>重症营养支持、肿瘤</w:t>
      </w:r>
      <w:proofErr w:type="gramStart"/>
      <w:r>
        <w:rPr>
          <w:rFonts w:ascii="华文仿宋" w:eastAsia="华文仿宋" w:hAnsi="华文仿宋" w:cs="华文仿宋" w:hint="eastAsia"/>
          <w:sz w:val="28"/>
          <w:szCs w:val="28"/>
        </w:rPr>
        <w:t>疾病围放化疗</w:t>
      </w:r>
      <w:proofErr w:type="gramEnd"/>
      <w:r>
        <w:rPr>
          <w:rFonts w:ascii="华文仿宋" w:eastAsia="华文仿宋" w:hAnsi="华文仿宋" w:cs="华文仿宋" w:hint="eastAsia"/>
          <w:sz w:val="28"/>
          <w:szCs w:val="28"/>
        </w:rPr>
        <w:t>期、妇产科围产期、慢性病</w:t>
      </w:r>
      <w:r>
        <w:rPr>
          <w:rFonts w:ascii="华文仿宋" w:eastAsia="华文仿宋" w:hAnsi="华文仿宋" w:cs="华文仿宋" w:hint="eastAsia"/>
          <w:sz w:val="28"/>
          <w:szCs w:val="28"/>
        </w:rPr>
        <w:t>(CKD</w:t>
      </w:r>
      <w:r>
        <w:rPr>
          <w:rFonts w:ascii="华文仿宋" w:eastAsia="华文仿宋" w:hAnsi="华文仿宋" w:cs="华文仿宋" w:hint="eastAsia"/>
          <w:sz w:val="28"/>
          <w:szCs w:val="28"/>
        </w:rPr>
        <w:t>非透析、</w:t>
      </w:r>
      <w:r>
        <w:rPr>
          <w:rFonts w:ascii="华文仿宋" w:eastAsia="华文仿宋" w:hAnsi="华文仿宋" w:cs="华文仿宋" w:hint="eastAsia"/>
          <w:sz w:val="28"/>
          <w:szCs w:val="28"/>
        </w:rPr>
        <w:t>CKD</w:t>
      </w:r>
      <w:r>
        <w:rPr>
          <w:rFonts w:ascii="华文仿宋" w:eastAsia="华文仿宋" w:hAnsi="华文仿宋" w:cs="华文仿宋" w:hint="eastAsia"/>
          <w:sz w:val="28"/>
          <w:szCs w:val="28"/>
        </w:rPr>
        <w:t>透析、</w:t>
      </w:r>
      <w:r>
        <w:rPr>
          <w:rFonts w:ascii="华文仿宋" w:eastAsia="华文仿宋" w:hAnsi="华文仿宋" w:cs="华文仿宋" w:hint="eastAsia"/>
          <w:sz w:val="28"/>
          <w:szCs w:val="28"/>
        </w:rPr>
        <w:t>COPD</w:t>
      </w:r>
      <w:r>
        <w:rPr>
          <w:rFonts w:ascii="华文仿宋" w:eastAsia="华文仿宋" w:hAnsi="华文仿宋" w:cs="华文仿宋" w:hint="eastAsia"/>
          <w:sz w:val="28"/>
          <w:szCs w:val="28"/>
        </w:rPr>
        <w:t>、糖尿病各期、高尿酸血症、高脂血症）、肠</w:t>
      </w:r>
      <w:proofErr w:type="gramStart"/>
      <w:r>
        <w:rPr>
          <w:rFonts w:ascii="华文仿宋" w:eastAsia="华文仿宋" w:hAnsi="华文仿宋" w:cs="华文仿宋" w:hint="eastAsia"/>
          <w:sz w:val="28"/>
          <w:szCs w:val="28"/>
        </w:rPr>
        <w:t>镜中心备肠</w:t>
      </w:r>
      <w:proofErr w:type="gramEnd"/>
      <w:r>
        <w:rPr>
          <w:rFonts w:ascii="华文仿宋" w:eastAsia="华文仿宋" w:hAnsi="华文仿宋" w:cs="华文仿宋" w:hint="eastAsia"/>
          <w:sz w:val="28"/>
          <w:szCs w:val="28"/>
        </w:rPr>
        <w:t>准备、肠</w:t>
      </w:r>
      <w:proofErr w:type="gramStart"/>
      <w:r>
        <w:rPr>
          <w:rFonts w:ascii="华文仿宋" w:eastAsia="华文仿宋" w:hAnsi="华文仿宋" w:cs="华文仿宋" w:hint="eastAsia"/>
          <w:sz w:val="28"/>
          <w:szCs w:val="28"/>
        </w:rPr>
        <w:t>瘘</w:t>
      </w:r>
      <w:proofErr w:type="gramEnd"/>
      <w:r>
        <w:rPr>
          <w:rFonts w:ascii="华文仿宋" w:eastAsia="华文仿宋" w:hAnsi="华文仿宋" w:cs="华文仿宋" w:hint="eastAsia"/>
          <w:sz w:val="28"/>
          <w:szCs w:val="28"/>
        </w:rPr>
        <w:t>营养支持、体重控制及各科营养风险、营养不良住院病人和门诊回访病人，为其</w:t>
      </w:r>
      <w:r>
        <w:rPr>
          <w:rFonts w:ascii="华文仿宋" w:eastAsia="华文仿宋" w:hAnsi="华文仿宋" w:cs="华文仿宋" w:hint="eastAsia"/>
          <w:sz w:val="28"/>
          <w:szCs w:val="28"/>
        </w:rPr>
        <w:t>高效提供液态、半固化、冲调粉剂等个性化剂型的全营养、特定全营养、</w:t>
      </w:r>
      <w:proofErr w:type="gramStart"/>
      <w:r>
        <w:rPr>
          <w:rFonts w:ascii="华文仿宋" w:eastAsia="华文仿宋" w:hAnsi="华文仿宋" w:cs="华文仿宋" w:hint="eastAsia"/>
          <w:sz w:val="28"/>
          <w:szCs w:val="28"/>
        </w:rPr>
        <w:t>食材级</w:t>
      </w:r>
      <w:proofErr w:type="gramEnd"/>
      <w:r>
        <w:rPr>
          <w:rFonts w:ascii="华文仿宋" w:eastAsia="华文仿宋" w:hAnsi="华文仿宋" w:cs="华文仿宋" w:hint="eastAsia"/>
          <w:sz w:val="28"/>
          <w:szCs w:val="28"/>
        </w:rPr>
        <w:t>匀浆膳、特定营养成分组件、肠道生态益生菌组件等单人</w:t>
      </w: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单次院内</w:t>
      </w:r>
      <w:proofErr w:type="gramStart"/>
      <w:r>
        <w:rPr>
          <w:rFonts w:ascii="华文仿宋" w:eastAsia="华文仿宋" w:hAnsi="华文仿宋" w:cs="华文仿宋" w:hint="eastAsia"/>
          <w:sz w:val="28"/>
          <w:szCs w:val="28"/>
        </w:rPr>
        <w:t>既配既</w:t>
      </w:r>
      <w:proofErr w:type="gramEnd"/>
      <w:r>
        <w:rPr>
          <w:rFonts w:ascii="华文仿宋" w:eastAsia="华文仿宋" w:hAnsi="华文仿宋" w:cs="华文仿宋" w:hint="eastAsia"/>
          <w:sz w:val="28"/>
          <w:szCs w:val="28"/>
        </w:rPr>
        <w:t>用营养制剂、成组疗程单</w:t>
      </w:r>
      <w:proofErr w:type="gramStart"/>
      <w:r>
        <w:rPr>
          <w:rFonts w:ascii="华文仿宋" w:eastAsia="华文仿宋" w:hAnsi="华文仿宋" w:cs="华文仿宋" w:hint="eastAsia"/>
          <w:sz w:val="28"/>
          <w:szCs w:val="28"/>
        </w:rPr>
        <w:t>次独立</w:t>
      </w:r>
      <w:proofErr w:type="gramEnd"/>
      <w:r>
        <w:rPr>
          <w:rFonts w:ascii="华文仿宋" w:eastAsia="华文仿宋" w:hAnsi="华文仿宋" w:cs="华文仿宋" w:hint="eastAsia"/>
          <w:sz w:val="28"/>
          <w:szCs w:val="28"/>
        </w:rPr>
        <w:t>包装门诊院外社区营养制剂及配送服务功能，全面满足医院各科各病各人营养需要，单人单方，避免标准制剂千人一方局限性。</w:t>
      </w:r>
    </w:p>
    <w:p w:rsidR="00E93784" w:rsidRDefault="0032043D">
      <w:pPr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三、合作建设方式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</w:t>
      </w:r>
      <w:r>
        <w:rPr>
          <w:rFonts w:ascii="华文仿宋" w:eastAsia="华文仿宋" w:hAnsi="华文仿宋" w:cs="华文仿宋" w:hint="eastAsia"/>
          <w:sz w:val="28"/>
          <w:szCs w:val="28"/>
        </w:rPr>
        <w:t>、合作建设依据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/>
          <w:sz w:val="28"/>
          <w:szCs w:val="28"/>
        </w:rPr>
        <w:t>根据贵州省人民政府办公厅文件（黔府办发</w:t>
      </w:r>
      <w:r>
        <w:rPr>
          <w:rFonts w:ascii="华文仿宋" w:eastAsia="华文仿宋" w:hAnsi="华文仿宋" w:cs="华文仿宋" w:hint="eastAsia"/>
          <w:sz w:val="28"/>
          <w:szCs w:val="28"/>
        </w:rPr>
        <w:t>[2018]31</w:t>
      </w:r>
      <w:r>
        <w:rPr>
          <w:rFonts w:ascii="华文仿宋" w:eastAsia="华文仿宋" w:hAnsi="华文仿宋" w:cs="华文仿宋" w:hint="eastAsia"/>
          <w:sz w:val="28"/>
          <w:szCs w:val="28"/>
        </w:rPr>
        <w:t>号</w:t>
      </w:r>
      <w:r>
        <w:rPr>
          <w:rFonts w:ascii="华文仿宋" w:eastAsia="华文仿宋" w:hAnsi="华文仿宋" w:cs="华文仿宋"/>
          <w:sz w:val="28"/>
          <w:szCs w:val="28"/>
        </w:rPr>
        <w:t>）《</w:t>
      </w:r>
      <w:r>
        <w:rPr>
          <w:rFonts w:ascii="华文仿宋" w:eastAsia="华文仿宋" w:hAnsi="华文仿宋" w:cs="华文仿宋" w:hint="eastAsia"/>
          <w:sz w:val="28"/>
          <w:szCs w:val="28"/>
        </w:rPr>
        <w:t>省人民政府办公厅关于印发贵州省国民营养计划（</w:t>
      </w:r>
      <w:r>
        <w:rPr>
          <w:rFonts w:ascii="华文仿宋" w:eastAsia="华文仿宋" w:hAnsi="华文仿宋" w:cs="华文仿宋" w:hint="eastAsia"/>
          <w:sz w:val="28"/>
          <w:szCs w:val="28"/>
        </w:rPr>
        <w:t>2018--2030</w:t>
      </w:r>
      <w:r>
        <w:rPr>
          <w:rFonts w:ascii="华文仿宋" w:eastAsia="华文仿宋" w:hAnsi="华文仿宋" w:cs="华文仿宋" w:hint="eastAsia"/>
          <w:sz w:val="28"/>
          <w:szCs w:val="28"/>
        </w:rPr>
        <w:t>年）实施方案的通知</w:t>
      </w:r>
      <w:r>
        <w:rPr>
          <w:rFonts w:ascii="华文仿宋" w:eastAsia="华文仿宋" w:hAnsi="华文仿宋" w:cs="华文仿宋"/>
          <w:sz w:val="28"/>
          <w:szCs w:val="28"/>
        </w:rPr>
        <w:t>》第四条</w:t>
      </w:r>
      <w:r>
        <w:rPr>
          <w:rFonts w:ascii="华文仿宋" w:eastAsia="华文仿宋" w:hAnsi="华文仿宋" w:cs="华文仿宋" w:hint="eastAsia"/>
          <w:sz w:val="28"/>
          <w:szCs w:val="28"/>
        </w:rPr>
        <w:t>第</w:t>
      </w:r>
      <w:r>
        <w:rPr>
          <w:rFonts w:ascii="华文仿宋" w:eastAsia="华文仿宋" w:hAnsi="华文仿宋" w:cs="华文仿宋"/>
          <w:sz w:val="28"/>
          <w:szCs w:val="28"/>
        </w:rPr>
        <w:t>四点</w:t>
      </w:r>
      <w:r>
        <w:rPr>
          <w:rFonts w:ascii="华文仿宋" w:eastAsia="华文仿宋" w:hAnsi="华文仿宋" w:cs="华文仿宋"/>
          <w:sz w:val="28"/>
          <w:szCs w:val="28"/>
        </w:rPr>
        <w:t>“</w:t>
      </w:r>
      <w:r>
        <w:rPr>
          <w:rFonts w:ascii="华文仿宋" w:eastAsia="华文仿宋" w:hAnsi="华文仿宋" w:cs="华文仿宋"/>
          <w:sz w:val="28"/>
          <w:szCs w:val="28"/>
        </w:rPr>
        <w:t>临床营养行动</w:t>
      </w:r>
      <w:r>
        <w:rPr>
          <w:rFonts w:ascii="华文仿宋" w:eastAsia="华文仿宋" w:hAnsi="华文仿宋" w:cs="华文仿宋"/>
          <w:sz w:val="28"/>
          <w:szCs w:val="28"/>
        </w:rPr>
        <w:t>”</w:t>
      </w:r>
      <w:r>
        <w:rPr>
          <w:rFonts w:ascii="华文仿宋" w:eastAsia="华文仿宋" w:hAnsi="华文仿宋" w:cs="华文仿宋"/>
          <w:sz w:val="28"/>
          <w:szCs w:val="28"/>
        </w:rPr>
        <w:t>指导意见</w:t>
      </w:r>
      <w:r>
        <w:rPr>
          <w:rFonts w:ascii="华文仿宋" w:eastAsia="华文仿宋" w:hAnsi="华文仿宋" w:cs="华文仿宋" w:hint="eastAsia"/>
          <w:sz w:val="28"/>
          <w:szCs w:val="28"/>
        </w:rPr>
        <w:t>“</w:t>
      </w:r>
      <w:r>
        <w:rPr>
          <w:rFonts w:ascii="华文仿宋" w:eastAsia="华文仿宋" w:hAnsi="华文仿宋" w:cs="华文仿宋"/>
          <w:sz w:val="28"/>
          <w:szCs w:val="28"/>
        </w:rPr>
        <w:t>积极引进国内外先进</w:t>
      </w:r>
      <w:r>
        <w:rPr>
          <w:rFonts w:ascii="华文仿宋" w:eastAsia="华文仿宋" w:hAnsi="华文仿宋" w:cs="华文仿宋"/>
          <w:sz w:val="28"/>
          <w:szCs w:val="28"/>
        </w:rPr>
        <w:t>的临床营养管理理念</w:t>
      </w:r>
      <w:r>
        <w:rPr>
          <w:rFonts w:ascii="华文仿宋" w:eastAsia="华文仿宋" w:hAnsi="华文仿宋" w:cs="华文仿宋"/>
          <w:sz w:val="28"/>
          <w:szCs w:val="28"/>
        </w:rPr>
        <w:t>,</w:t>
      </w:r>
      <w:r>
        <w:rPr>
          <w:rFonts w:ascii="华文仿宋" w:eastAsia="华文仿宋" w:hAnsi="华文仿宋" w:cs="华文仿宋"/>
          <w:sz w:val="28"/>
          <w:szCs w:val="28"/>
        </w:rPr>
        <w:t>允许社会上有能力的优秀机构参与医疗机构临床营养科的建设</w:t>
      </w:r>
      <w:r>
        <w:rPr>
          <w:rFonts w:ascii="华文仿宋" w:eastAsia="华文仿宋" w:hAnsi="华文仿宋" w:cs="华文仿宋"/>
          <w:sz w:val="28"/>
          <w:szCs w:val="28"/>
        </w:rPr>
        <w:t>”</w:t>
      </w:r>
      <w:r>
        <w:rPr>
          <w:rFonts w:ascii="华文仿宋" w:eastAsia="华文仿宋" w:hAnsi="华文仿宋" w:cs="华文仿宋"/>
          <w:sz w:val="28"/>
          <w:szCs w:val="28"/>
        </w:rPr>
        <w:t>的精神，兴仁市人民医院根据医院实际，发布本公告，公开招募具有资质</w:t>
      </w:r>
      <w:r>
        <w:rPr>
          <w:rFonts w:ascii="华文仿宋" w:eastAsia="华文仿宋" w:hAnsi="华文仿宋" w:cs="华文仿宋" w:hint="eastAsia"/>
          <w:sz w:val="28"/>
          <w:szCs w:val="28"/>
        </w:rPr>
        <w:t>和</w:t>
      </w:r>
      <w:r>
        <w:rPr>
          <w:rFonts w:ascii="华文仿宋" w:eastAsia="华文仿宋" w:hAnsi="华文仿宋" w:cs="华文仿宋"/>
          <w:sz w:val="28"/>
          <w:szCs w:val="28"/>
        </w:rPr>
        <w:t>丰富的医院营养</w:t>
      </w:r>
      <w:proofErr w:type="gramStart"/>
      <w:r>
        <w:rPr>
          <w:rFonts w:ascii="华文仿宋" w:eastAsia="华文仿宋" w:hAnsi="华文仿宋" w:cs="华文仿宋"/>
          <w:sz w:val="28"/>
          <w:szCs w:val="28"/>
        </w:rPr>
        <w:t>科建设</w:t>
      </w:r>
      <w:proofErr w:type="gramEnd"/>
      <w:r>
        <w:rPr>
          <w:rFonts w:ascii="华文仿宋" w:eastAsia="华文仿宋" w:hAnsi="华文仿宋" w:cs="华文仿宋"/>
          <w:sz w:val="28"/>
          <w:szCs w:val="28"/>
        </w:rPr>
        <w:t>经验的企业参与共同建设。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</w:t>
      </w:r>
      <w:r>
        <w:rPr>
          <w:rFonts w:ascii="华文仿宋" w:eastAsia="华文仿宋" w:hAnsi="华文仿宋" w:cs="华文仿宋" w:hint="eastAsia"/>
          <w:sz w:val="28"/>
          <w:szCs w:val="28"/>
        </w:rPr>
        <w:t>、合作建设方式</w:t>
      </w:r>
    </w:p>
    <w:p w:rsidR="00E93784" w:rsidRDefault="0032043D" w:rsidP="00E93784">
      <w:pPr>
        <w:ind w:firstLineChars="200" w:firstLine="561"/>
        <w:jc w:val="left"/>
        <w:rPr>
          <w:rFonts w:ascii="华文仿宋" w:eastAsia="华文仿宋" w:hAnsi="华文仿宋" w:cs="华文仿宋"/>
          <w:b/>
          <w:color w:val="FF000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（</w:t>
      </w: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1</w:t>
      </w: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）医院提供建设场地和平台，初拟营养</w:t>
      </w:r>
      <w:proofErr w:type="gramStart"/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科改造</w:t>
      </w:r>
      <w:proofErr w:type="gramEnd"/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方案及建设要求。负责新建的“营养管理系统”与医院</w:t>
      </w: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HIS</w:t>
      </w: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系统等院内在用的</w:t>
      </w: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相关</w:t>
      </w: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系统的接口费用。根据约定的单价，向合作企业采购营养制剂和营养食品。</w:t>
      </w:r>
    </w:p>
    <w:p w:rsidR="00E93784" w:rsidRDefault="0032043D" w:rsidP="00E93784">
      <w:pPr>
        <w:ind w:firstLineChars="200" w:firstLine="561"/>
        <w:jc w:val="left"/>
        <w:rPr>
          <w:rFonts w:ascii="华文仿宋" w:eastAsia="华文仿宋" w:hAnsi="华文仿宋" w:cs="华文仿宋"/>
          <w:b/>
          <w:color w:val="FF000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（</w:t>
      </w: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2</w:t>
      </w: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）合作企业出资建设，对营养科进行房屋改造，根据</w:t>
      </w:r>
      <w:proofErr w:type="gramStart"/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医院初</w:t>
      </w:r>
      <w:proofErr w:type="gramEnd"/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拟方案进行装修，提供必要的设备、营养管理系统和人员配置。</w:t>
      </w:r>
    </w:p>
    <w:p w:rsidR="00E93784" w:rsidRDefault="0032043D" w:rsidP="00E93784">
      <w:pPr>
        <w:ind w:firstLineChars="200" w:firstLine="561"/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（</w:t>
      </w: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3</w:t>
      </w:r>
      <w:r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）合作建设合同期满，本项目下的改造和装修工程、设施设备、营养管理系统软件等所有权均归医院所有。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3</w:t>
      </w:r>
      <w:r>
        <w:rPr>
          <w:rFonts w:ascii="华文仿宋" w:eastAsia="华文仿宋" w:hAnsi="华文仿宋" w:cs="华文仿宋" w:hint="eastAsia"/>
          <w:sz w:val="28"/>
          <w:szCs w:val="28"/>
        </w:rPr>
        <w:t>、合作期限</w:t>
      </w:r>
    </w:p>
    <w:p w:rsidR="00E93784" w:rsidRDefault="0032043D" w:rsidP="00E93784">
      <w:pPr>
        <w:ind w:firstLineChars="350" w:firstLine="981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lastRenderedPageBreak/>
        <w:t>5</w:t>
      </w:r>
      <w:r>
        <w:rPr>
          <w:rFonts w:ascii="华文仿宋" w:eastAsia="华文仿宋" w:hAnsi="华文仿宋" w:cs="华文仿宋" w:hint="eastAsia"/>
          <w:b/>
          <w:sz w:val="28"/>
          <w:szCs w:val="28"/>
        </w:rPr>
        <w:t>年</w:t>
      </w:r>
      <w:r>
        <w:rPr>
          <w:rFonts w:ascii="华文仿宋" w:eastAsia="华文仿宋" w:hAnsi="华文仿宋" w:cs="华文仿宋" w:hint="eastAsia"/>
          <w:sz w:val="28"/>
          <w:szCs w:val="28"/>
        </w:rPr>
        <w:t>（从合作企业按本方案改造好营养科，医院第一次采购营养制剂和营养食品开始计算）。</w:t>
      </w:r>
    </w:p>
    <w:p w:rsidR="00E93784" w:rsidRDefault="0032043D">
      <w:pPr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四、建设要求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</w:t>
      </w:r>
      <w:r>
        <w:rPr>
          <w:rFonts w:ascii="华文仿宋" w:eastAsia="华文仿宋" w:hAnsi="华文仿宋" w:cs="华文仿宋" w:hint="eastAsia"/>
          <w:sz w:val="28"/>
          <w:szCs w:val="28"/>
        </w:rPr>
        <w:t>、营养</w:t>
      </w:r>
      <w:proofErr w:type="gramStart"/>
      <w:r>
        <w:rPr>
          <w:rFonts w:ascii="华文仿宋" w:eastAsia="华文仿宋" w:hAnsi="华文仿宋" w:cs="华文仿宋" w:hint="eastAsia"/>
          <w:sz w:val="28"/>
          <w:szCs w:val="28"/>
        </w:rPr>
        <w:t>科改造</w:t>
      </w:r>
      <w:proofErr w:type="gramEnd"/>
      <w:r>
        <w:rPr>
          <w:rFonts w:ascii="华文仿宋" w:eastAsia="华文仿宋" w:hAnsi="华文仿宋" w:cs="华文仿宋" w:hint="eastAsia"/>
          <w:sz w:val="28"/>
          <w:szCs w:val="28"/>
        </w:rPr>
        <w:t>平面布局图（</w:t>
      </w:r>
      <w:r w:rsidRPr="0032043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详见附件二</w:t>
      </w:r>
      <w:r>
        <w:rPr>
          <w:rFonts w:ascii="华文仿宋" w:eastAsia="华文仿宋" w:hAnsi="华文仿宋" w:cs="华文仿宋" w:hint="eastAsia"/>
          <w:sz w:val="28"/>
          <w:szCs w:val="28"/>
        </w:rPr>
        <w:t>：兴仁市人民医院营养科设计图</w:t>
      </w:r>
      <w:r>
        <w:rPr>
          <w:rFonts w:ascii="华文仿宋" w:eastAsia="华文仿宋" w:hAnsi="华文仿宋" w:cs="华文仿宋" w:hint="eastAsia"/>
          <w:sz w:val="28"/>
          <w:szCs w:val="28"/>
        </w:rPr>
        <w:t>.</w:t>
      </w:r>
      <w:proofErr w:type="spellStart"/>
      <w:r>
        <w:rPr>
          <w:rFonts w:ascii="华文仿宋" w:eastAsia="华文仿宋" w:hAnsi="华文仿宋" w:cs="华文仿宋" w:hint="eastAsia"/>
          <w:sz w:val="28"/>
          <w:szCs w:val="28"/>
        </w:rPr>
        <w:t>dwg</w:t>
      </w:r>
      <w:proofErr w:type="spellEnd"/>
      <w:r>
        <w:rPr>
          <w:rFonts w:ascii="华文仿宋" w:eastAsia="华文仿宋" w:hAnsi="华文仿宋" w:cs="华文仿宋" w:hint="eastAsia"/>
          <w:sz w:val="28"/>
          <w:szCs w:val="28"/>
        </w:rPr>
        <w:t>）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/>
          <w:noProof/>
          <w:sz w:val="28"/>
          <w:szCs w:val="28"/>
        </w:rPr>
        <w:drawing>
          <wp:inline distT="0" distB="0" distL="0" distR="0">
            <wp:extent cx="5410200" cy="3706495"/>
            <wp:effectExtent l="19050" t="0" r="0" b="0"/>
            <wp:docPr id="1" name="图片 0" descr="平面布局-特医健康管理有限公司_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平面布局-特医健康管理有限公司_副本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5910" cy="371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</w:t>
      </w:r>
      <w:r>
        <w:rPr>
          <w:rFonts w:ascii="华文仿宋" w:eastAsia="华文仿宋" w:hAnsi="华文仿宋" w:cs="华文仿宋" w:hint="eastAsia"/>
          <w:sz w:val="28"/>
          <w:szCs w:val="28"/>
        </w:rPr>
        <w:t>、营养</w:t>
      </w:r>
      <w:proofErr w:type="gramStart"/>
      <w:r>
        <w:rPr>
          <w:rFonts w:ascii="华文仿宋" w:eastAsia="华文仿宋" w:hAnsi="华文仿宋" w:cs="华文仿宋" w:hint="eastAsia"/>
          <w:sz w:val="28"/>
          <w:szCs w:val="28"/>
        </w:rPr>
        <w:t>科改造</w:t>
      </w:r>
      <w:proofErr w:type="gramEnd"/>
      <w:r>
        <w:rPr>
          <w:rFonts w:ascii="华文仿宋" w:eastAsia="华文仿宋" w:hAnsi="华文仿宋" w:cs="华文仿宋" w:hint="eastAsia"/>
          <w:sz w:val="28"/>
          <w:szCs w:val="28"/>
        </w:rPr>
        <w:t>装修要求：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cs="华文仿宋" w:hint="eastAsia"/>
          <w:sz w:val="28"/>
          <w:szCs w:val="28"/>
        </w:rPr>
        <w:t>满足</w:t>
      </w:r>
      <w:r>
        <w:rPr>
          <w:rFonts w:ascii="华文仿宋" w:eastAsia="华文仿宋" w:hAnsi="华文仿宋" w:cs="华文仿宋" w:hint="eastAsia"/>
          <w:sz w:val="28"/>
          <w:szCs w:val="28"/>
        </w:rPr>
        <w:t>10</w:t>
      </w:r>
      <w:r>
        <w:rPr>
          <w:rFonts w:ascii="华文仿宋" w:eastAsia="华文仿宋" w:hAnsi="华文仿宋" w:cs="华文仿宋" w:hint="eastAsia"/>
          <w:sz w:val="28"/>
          <w:szCs w:val="28"/>
        </w:rPr>
        <w:t>万级无尘洁净营养配制环境要求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cs="华文仿宋" w:hint="eastAsia"/>
          <w:sz w:val="28"/>
          <w:szCs w:val="28"/>
        </w:rPr>
        <w:t>详见附件三：兴仁市人民医院营养科装修清单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3</w:t>
      </w:r>
      <w:r>
        <w:rPr>
          <w:rFonts w:ascii="华文仿宋" w:eastAsia="华文仿宋" w:hAnsi="华文仿宋" w:cs="华文仿宋" w:hint="eastAsia"/>
          <w:sz w:val="28"/>
          <w:szCs w:val="28"/>
        </w:rPr>
        <w:t>、营养管理系统功能要求：</w:t>
      </w:r>
      <w:bookmarkStart w:id="0" w:name="_GoBack"/>
      <w:bookmarkEnd w:id="0"/>
    </w:p>
    <w:tbl>
      <w:tblPr>
        <w:tblStyle w:val="TableNormal"/>
        <w:tblpPr w:leftFromText="180" w:rightFromText="180" w:vertAnchor="text" w:horzAnchor="page" w:tblpXSpec="center" w:tblpY="381"/>
        <w:tblOverlap w:val="never"/>
        <w:tblW w:w="8367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474"/>
        <w:gridCol w:w="3065"/>
        <w:gridCol w:w="1134"/>
        <w:gridCol w:w="2694"/>
      </w:tblGrid>
      <w:tr w:rsidR="00E93784">
        <w:trPr>
          <w:trHeight w:val="635"/>
          <w:jc w:val="center"/>
        </w:trPr>
        <w:tc>
          <w:tcPr>
            <w:tcW w:w="8367" w:type="dxa"/>
            <w:gridSpan w:val="4"/>
            <w:shd w:val="clear" w:color="auto" w:fill="auto"/>
          </w:tcPr>
          <w:p w:rsidR="00E93784" w:rsidRDefault="0032043D">
            <w:pPr>
              <w:spacing w:before="192" w:line="159" w:lineRule="auto"/>
              <w:jc w:val="center"/>
              <w:rPr>
                <w:rFonts w:ascii="微软雅黑" w:eastAsia="微软雅黑" w:hAnsi="微软雅黑" w:cs="微软雅黑"/>
                <w:kern w:val="0"/>
                <w:sz w:val="29"/>
                <w:szCs w:val="29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3"/>
                <w:kern w:val="0"/>
                <w:sz w:val="29"/>
                <w:szCs w:val="29"/>
              </w:rPr>
              <w:t>系统总体要求</w:t>
            </w:r>
          </w:p>
        </w:tc>
      </w:tr>
      <w:tr w:rsidR="00E93784">
        <w:trPr>
          <w:trHeight w:val="385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24" w:line="221" w:lineRule="auto"/>
              <w:ind w:left="388"/>
              <w:rPr>
                <w:color w:val="auto"/>
              </w:rPr>
            </w:pPr>
            <w:proofErr w:type="spellStart"/>
            <w:r>
              <w:rPr>
                <w:color w:val="auto"/>
                <w:spacing w:val="-5"/>
              </w:rPr>
              <w:t>系统接口</w:t>
            </w:r>
            <w:proofErr w:type="spellEnd"/>
          </w:p>
        </w:tc>
        <w:tc>
          <w:tcPr>
            <w:tcW w:w="6893" w:type="dxa"/>
            <w:gridSpan w:val="3"/>
          </w:tcPr>
          <w:p w:rsidR="00E93784" w:rsidRDefault="0032043D">
            <w:pPr>
              <w:pStyle w:val="TableText"/>
              <w:spacing w:before="127" w:line="216" w:lineRule="auto"/>
              <w:ind w:left="122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系统能与医院</w:t>
            </w:r>
            <w:r>
              <w:rPr>
                <w:color w:val="auto"/>
                <w:spacing w:val="-2"/>
                <w:lang w:eastAsia="zh-CN"/>
              </w:rPr>
              <w:t>HIS</w:t>
            </w:r>
            <w:r>
              <w:rPr>
                <w:rFonts w:hint="eastAsia"/>
                <w:color w:val="auto"/>
                <w:spacing w:val="-2"/>
                <w:lang w:eastAsia="zh-CN"/>
              </w:rPr>
              <w:t>，</w:t>
            </w:r>
            <w:r>
              <w:rPr>
                <w:color w:val="auto"/>
                <w:spacing w:val="-2"/>
                <w:lang w:eastAsia="zh-CN"/>
              </w:rPr>
              <w:t>LIS</w:t>
            </w:r>
            <w:r>
              <w:rPr>
                <w:rFonts w:hint="eastAsia"/>
                <w:color w:val="auto"/>
                <w:spacing w:val="-2"/>
                <w:lang w:eastAsia="zh-CN"/>
              </w:rPr>
              <w:t>，</w:t>
            </w:r>
            <w:r>
              <w:rPr>
                <w:color w:val="auto"/>
                <w:spacing w:val="-2"/>
                <w:lang w:eastAsia="zh-CN"/>
              </w:rPr>
              <w:t>EMR</w:t>
            </w:r>
            <w:r>
              <w:rPr>
                <w:color w:val="auto"/>
                <w:spacing w:val="-2"/>
                <w:lang w:eastAsia="zh-CN"/>
              </w:rPr>
              <w:t>对接确保信息准确全面。</w:t>
            </w:r>
          </w:p>
        </w:tc>
      </w:tr>
      <w:tr w:rsidR="00E93784">
        <w:trPr>
          <w:trHeight w:val="345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09" w:line="220" w:lineRule="auto"/>
              <w:ind w:left="386"/>
              <w:rPr>
                <w:color w:val="auto"/>
              </w:rPr>
            </w:pPr>
            <w:proofErr w:type="spellStart"/>
            <w:r>
              <w:rPr>
                <w:color w:val="auto"/>
                <w:spacing w:val="-4"/>
              </w:rPr>
              <w:t>辅助设备</w:t>
            </w:r>
            <w:proofErr w:type="spellEnd"/>
          </w:p>
        </w:tc>
        <w:tc>
          <w:tcPr>
            <w:tcW w:w="6893" w:type="dxa"/>
            <w:gridSpan w:val="3"/>
          </w:tcPr>
          <w:p w:rsidR="00E93784" w:rsidRDefault="0032043D">
            <w:pPr>
              <w:pStyle w:val="TableText"/>
              <w:spacing w:before="109" w:line="219" w:lineRule="auto"/>
              <w:ind w:left="116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支持医院的条码打印设备和文档打印设备。</w:t>
            </w:r>
          </w:p>
        </w:tc>
      </w:tr>
      <w:tr w:rsidR="00E93784">
        <w:trPr>
          <w:trHeight w:val="548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07" w:line="221" w:lineRule="auto"/>
              <w:ind w:left="662" w:right="26" w:hanging="636"/>
              <w:rPr>
                <w:color w:val="auto"/>
              </w:rPr>
            </w:pPr>
            <w:proofErr w:type="spellStart"/>
            <w:r>
              <w:rPr>
                <w:color w:val="auto"/>
                <w:spacing w:val="-4"/>
              </w:rPr>
              <w:lastRenderedPageBreak/>
              <w:t>数据导入导出、打</w:t>
            </w:r>
            <w:r>
              <w:rPr>
                <w:color w:val="auto"/>
              </w:rPr>
              <w:t>印</w:t>
            </w:r>
            <w:proofErr w:type="spellEnd"/>
          </w:p>
        </w:tc>
        <w:tc>
          <w:tcPr>
            <w:tcW w:w="6893" w:type="dxa"/>
            <w:gridSpan w:val="3"/>
          </w:tcPr>
          <w:p w:rsidR="00E93784" w:rsidRDefault="0032043D">
            <w:pPr>
              <w:pStyle w:val="TableText"/>
              <w:spacing w:before="107" w:line="219" w:lineRule="auto"/>
              <w:ind w:left="119"/>
              <w:rPr>
                <w:color w:val="auto"/>
                <w:lang w:eastAsia="zh-CN"/>
              </w:rPr>
            </w:pPr>
            <w:r>
              <w:rPr>
                <w:color w:val="auto"/>
                <w:spacing w:val="-4"/>
                <w:lang w:eastAsia="zh-CN"/>
              </w:rPr>
              <w:t>可用</w:t>
            </w:r>
            <w:r>
              <w:rPr>
                <w:color w:val="auto"/>
                <w:spacing w:val="-4"/>
                <w:lang w:eastAsia="zh-CN"/>
              </w:rPr>
              <w:t>excel</w:t>
            </w:r>
            <w:r>
              <w:rPr>
                <w:color w:val="auto"/>
                <w:spacing w:val="-4"/>
                <w:lang w:eastAsia="zh-CN"/>
              </w:rPr>
              <w:t>的形式导入导出数据，通过</w:t>
            </w:r>
            <w:r>
              <w:rPr>
                <w:color w:val="auto"/>
                <w:spacing w:val="-4"/>
                <w:lang w:eastAsia="zh-CN"/>
              </w:rPr>
              <w:t>excel</w:t>
            </w:r>
            <w:r>
              <w:rPr>
                <w:color w:val="auto"/>
                <w:spacing w:val="-4"/>
                <w:lang w:eastAsia="zh-CN"/>
              </w:rPr>
              <w:t>工具进行分析，支持打印。</w:t>
            </w:r>
          </w:p>
        </w:tc>
      </w:tr>
      <w:tr w:rsidR="00E93784">
        <w:trPr>
          <w:trHeight w:val="907"/>
          <w:jc w:val="center"/>
        </w:trPr>
        <w:tc>
          <w:tcPr>
            <w:tcW w:w="1474" w:type="dxa"/>
            <w:tcBorders>
              <w:bottom w:val="single" w:sz="2" w:space="0" w:color="000000"/>
            </w:tcBorders>
          </w:tcPr>
          <w:p w:rsidR="00E93784" w:rsidRDefault="00E93784">
            <w:pPr>
              <w:spacing w:line="264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E93784" w:rsidRDefault="0032043D">
            <w:pPr>
              <w:pStyle w:val="TableText"/>
              <w:spacing w:before="58" w:line="229" w:lineRule="auto"/>
              <w:ind w:left="344" w:right="202" w:hanging="316"/>
              <w:rPr>
                <w:color w:val="auto"/>
                <w:lang w:eastAsia="zh-CN"/>
              </w:rPr>
            </w:pPr>
            <w:r>
              <w:rPr>
                <w:color w:val="auto"/>
                <w:spacing w:val="-4"/>
                <w:lang w:eastAsia="zh-CN"/>
              </w:rPr>
              <w:t>系统安全性及权</w:t>
            </w:r>
            <w:r>
              <w:rPr>
                <w:color w:val="auto"/>
                <w:spacing w:val="-8"/>
                <w:lang w:eastAsia="zh-CN"/>
              </w:rPr>
              <w:t>限管理</w:t>
            </w:r>
          </w:p>
        </w:tc>
        <w:tc>
          <w:tcPr>
            <w:tcW w:w="6893" w:type="dxa"/>
            <w:gridSpan w:val="3"/>
            <w:tcBorders>
              <w:bottom w:val="single" w:sz="2" w:space="0" w:color="000000"/>
            </w:tcBorders>
          </w:tcPr>
          <w:p w:rsidR="00E93784" w:rsidRDefault="0032043D">
            <w:pPr>
              <w:pStyle w:val="TableText"/>
              <w:spacing w:before="53" w:line="192" w:lineRule="auto"/>
              <w:ind w:left="133"/>
              <w:rPr>
                <w:color w:val="auto"/>
                <w:lang w:eastAsia="zh-CN"/>
              </w:rPr>
            </w:pPr>
            <w:r>
              <w:rPr>
                <w:color w:val="auto"/>
                <w:spacing w:val="-3"/>
                <w:lang w:eastAsia="zh-CN"/>
              </w:rPr>
              <w:t>（</w:t>
            </w:r>
            <w:r>
              <w:rPr>
                <w:color w:val="auto"/>
                <w:spacing w:val="-3"/>
                <w:lang w:eastAsia="zh-CN"/>
              </w:rPr>
              <w:t>1</w:t>
            </w:r>
            <w:r>
              <w:rPr>
                <w:color w:val="auto"/>
                <w:spacing w:val="-3"/>
                <w:lang w:eastAsia="zh-CN"/>
              </w:rPr>
              <w:t>）软件系统稳定、安全，实施身份认证和权限管理。保证服务只对已经授权的集成用户开放具备多层权限控制，</w:t>
            </w:r>
            <w:r>
              <w:rPr>
                <w:color w:val="auto"/>
                <w:spacing w:val="-4"/>
                <w:lang w:eastAsia="zh-CN"/>
              </w:rPr>
              <w:t xml:space="preserve"> </w:t>
            </w:r>
            <w:r>
              <w:rPr>
                <w:color w:val="auto"/>
                <w:spacing w:val="-4"/>
                <w:lang w:eastAsia="zh-CN"/>
              </w:rPr>
              <w:t>各角</w:t>
            </w:r>
          </w:p>
          <w:p w:rsidR="00E93784" w:rsidRDefault="0032043D">
            <w:pPr>
              <w:pStyle w:val="TableText"/>
              <w:spacing w:line="218" w:lineRule="auto"/>
              <w:ind w:left="120"/>
              <w:rPr>
                <w:color w:val="auto"/>
                <w:lang w:eastAsia="zh-CN"/>
              </w:rPr>
            </w:pPr>
            <w:proofErr w:type="gramStart"/>
            <w:r>
              <w:rPr>
                <w:color w:val="auto"/>
                <w:spacing w:val="-2"/>
                <w:lang w:eastAsia="zh-CN"/>
              </w:rPr>
              <w:t>色拥有</w:t>
            </w:r>
            <w:proofErr w:type="gramEnd"/>
            <w:r>
              <w:rPr>
                <w:color w:val="auto"/>
                <w:spacing w:val="-2"/>
                <w:lang w:eastAsia="zh-CN"/>
              </w:rPr>
              <w:t>不同的操作口令和不同的操作权力。</w:t>
            </w:r>
          </w:p>
          <w:p w:rsidR="00E93784" w:rsidRDefault="0032043D">
            <w:pPr>
              <w:pStyle w:val="TableText"/>
              <w:spacing w:before="72" w:line="283" w:lineRule="exact"/>
              <w:ind w:left="135"/>
              <w:rPr>
                <w:color w:val="auto"/>
                <w:lang w:eastAsia="zh-CN"/>
              </w:rPr>
            </w:pPr>
            <w:r>
              <w:rPr>
                <w:color w:val="auto"/>
                <w:spacing w:val="-5"/>
                <w:position w:val="7"/>
                <w:lang w:eastAsia="zh-CN"/>
              </w:rPr>
              <w:t>（</w:t>
            </w:r>
            <w:r>
              <w:rPr>
                <w:color w:val="auto"/>
                <w:spacing w:val="-5"/>
                <w:position w:val="7"/>
                <w:lang w:eastAsia="zh-CN"/>
              </w:rPr>
              <w:t>2</w:t>
            </w:r>
            <w:r>
              <w:rPr>
                <w:color w:val="auto"/>
                <w:spacing w:val="-5"/>
                <w:position w:val="7"/>
                <w:lang w:eastAsia="zh-CN"/>
              </w:rPr>
              <w:t>）具备完善的日志管理，包括数据读取写入，便于溯源。</w:t>
            </w:r>
          </w:p>
          <w:p w:rsidR="00E93784" w:rsidRDefault="0032043D">
            <w:pPr>
              <w:pStyle w:val="TableText"/>
              <w:spacing w:line="194" w:lineRule="auto"/>
              <w:ind w:left="135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（</w:t>
            </w:r>
            <w:r>
              <w:rPr>
                <w:color w:val="auto"/>
                <w:spacing w:val="-2"/>
                <w:lang w:eastAsia="zh-CN"/>
              </w:rPr>
              <w:t>3</w:t>
            </w:r>
            <w:r>
              <w:rPr>
                <w:color w:val="auto"/>
                <w:spacing w:val="-2"/>
                <w:lang w:eastAsia="zh-CN"/>
              </w:rPr>
              <w:t>）提供数据修改全程监控、错误日志、系统运行日志。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  <w:shd w:val="clear" w:color="auto" w:fill="auto"/>
          </w:tcPr>
          <w:p w:rsidR="00E93784" w:rsidRDefault="0032043D">
            <w:pPr>
              <w:spacing w:before="135" w:line="237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4"/>
                <w:w w:val="97"/>
                <w:kern w:val="0"/>
                <w:position w:val="-1"/>
                <w:sz w:val="23"/>
                <w:szCs w:val="23"/>
              </w:rPr>
              <w:t>模块</w:t>
            </w:r>
          </w:p>
        </w:tc>
        <w:tc>
          <w:tcPr>
            <w:tcW w:w="3065" w:type="dxa"/>
            <w:shd w:val="clear" w:color="auto" w:fill="auto"/>
          </w:tcPr>
          <w:p w:rsidR="00E93784" w:rsidRDefault="0032043D">
            <w:pPr>
              <w:spacing w:before="135" w:line="236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6"/>
                <w:w w:val="96"/>
                <w:kern w:val="0"/>
                <w:position w:val="-1"/>
                <w:sz w:val="23"/>
                <w:szCs w:val="23"/>
              </w:rPr>
              <w:t>功能</w:t>
            </w:r>
          </w:p>
        </w:tc>
        <w:tc>
          <w:tcPr>
            <w:tcW w:w="1134" w:type="dxa"/>
            <w:shd w:val="clear" w:color="auto" w:fill="auto"/>
          </w:tcPr>
          <w:p w:rsidR="00E93784" w:rsidRDefault="0032043D">
            <w:pPr>
              <w:spacing w:before="135" w:line="237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4"/>
                <w:w w:val="97"/>
                <w:kern w:val="0"/>
                <w:position w:val="-1"/>
                <w:sz w:val="23"/>
                <w:szCs w:val="23"/>
              </w:rPr>
              <w:t>模块</w:t>
            </w:r>
          </w:p>
        </w:tc>
        <w:tc>
          <w:tcPr>
            <w:tcW w:w="2694" w:type="dxa"/>
            <w:shd w:val="clear" w:color="auto" w:fill="auto"/>
          </w:tcPr>
          <w:p w:rsidR="00E93784" w:rsidRDefault="0032043D">
            <w:pPr>
              <w:spacing w:before="135" w:line="236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6"/>
                <w:w w:val="96"/>
                <w:kern w:val="0"/>
                <w:position w:val="-1"/>
                <w:sz w:val="23"/>
                <w:szCs w:val="23"/>
              </w:rPr>
              <w:t>功能</w:t>
            </w:r>
          </w:p>
        </w:tc>
      </w:tr>
      <w:tr w:rsidR="00E93784">
        <w:trPr>
          <w:trHeight w:val="375"/>
          <w:jc w:val="center"/>
        </w:trPr>
        <w:tc>
          <w:tcPr>
            <w:tcW w:w="1474" w:type="dxa"/>
            <w:vAlign w:val="center"/>
          </w:tcPr>
          <w:p w:rsidR="00E93784" w:rsidRDefault="0032043D">
            <w:pPr>
              <w:pStyle w:val="TableText"/>
              <w:spacing w:before="129" w:line="220" w:lineRule="auto"/>
              <w:ind w:left="568"/>
              <w:jc w:val="both"/>
              <w:rPr>
                <w:color w:val="auto"/>
              </w:rPr>
            </w:pPr>
            <w:proofErr w:type="spellStart"/>
            <w:r>
              <w:rPr>
                <w:color w:val="auto"/>
                <w:spacing w:val="-5"/>
              </w:rPr>
              <w:t>首页</w:t>
            </w:r>
            <w:proofErr w:type="spellEnd"/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28" w:line="219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7"/>
                <w:lang w:eastAsia="zh-CN"/>
              </w:rPr>
              <w:t>数据概览、</w:t>
            </w:r>
            <w:r>
              <w:rPr>
                <w:rFonts w:hint="eastAsia"/>
                <w:color w:val="auto"/>
                <w:spacing w:val="-7"/>
                <w:lang w:eastAsia="zh-CN"/>
              </w:rPr>
              <w:t>筛评看板、</w:t>
            </w:r>
            <w:r>
              <w:rPr>
                <w:color w:val="auto"/>
                <w:spacing w:val="-7"/>
                <w:lang w:eastAsia="zh-CN"/>
              </w:rPr>
              <w:t>快捷跳转、首页数据按角色权限显示</w:t>
            </w:r>
          </w:p>
        </w:tc>
        <w:tc>
          <w:tcPr>
            <w:tcW w:w="1134" w:type="dxa"/>
            <w:vAlign w:val="center"/>
          </w:tcPr>
          <w:p w:rsidR="00E93784" w:rsidRDefault="0032043D">
            <w:pPr>
              <w:pStyle w:val="TableText"/>
              <w:spacing w:before="120" w:line="219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5"/>
              </w:rPr>
              <w:t>营养宣教</w:t>
            </w:r>
            <w:proofErr w:type="spellEnd"/>
          </w:p>
        </w:tc>
        <w:tc>
          <w:tcPr>
            <w:tcW w:w="2694" w:type="dxa"/>
            <w:vAlign w:val="center"/>
          </w:tcPr>
          <w:p w:rsidR="00E93784" w:rsidRDefault="0032043D">
            <w:pPr>
              <w:pStyle w:val="TableText"/>
              <w:spacing w:before="120" w:line="219" w:lineRule="auto"/>
              <w:ind w:leftChars="50" w:left="105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3"/>
                <w:lang w:eastAsia="zh-CN"/>
              </w:rPr>
              <w:t>营养宣教、新增营养宣教</w:t>
            </w:r>
          </w:p>
        </w:tc>
      </w:tr>
      <w:tr w:rsidR="00E93784">
        <w:trPr>
          <w:trHeight w:val="534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210" w:line="220" w:lineRule="auto"/>
              <w:ind w:left="478"/>
              <w:rPr>
                <w:color w:val="auto"/>
              </w:rPr>
            </w:pPr>
            <w:proofErr w:type="spellStart"/>
            <w:r>
              <w:rPr>
                <w:color w:val="auto"/>
                <w:spacing w:val="-5"/>
              </w:rPr>
              <w:t>工作台</w:t>
            </w:r>
            <w:proofErr w:type="spellEnd"/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93" w:line="221" w:lineRule="auto"/>
              <w:ind w:leftChars="50" w:left="112" w:right="301" w:hanging="7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待诊患者、会诊患者、历史患者、长</w:t>
            </w:r>
            <w:proofErr w:type="gramStart"/>
            <w:r>
              <w:rPr>
                <w:color w:val="auto"/>
                <w:spacing w:val="-2"/>
                <w:lang w:eastAsia="zh-CN"/>
              </w:rPr>
              <w:t>嘱</w:t>
            </w:r>
            <w:proofErr w:type="gramEnd"/>
            <w:r>
              <w:rPr>
                <w:color w:val="auto"/>
                <w:spacing w:val="-2"/>
                <w:lang w:eastAsia="zh-CN"/>
              </w:rPr>
              <w:t>管理、患者筛查结果信息提醒</w:t>
            </w:r>
          </w:p>
        </w:tc>
        <w:tc>
          <w:tcPr>
            <w:tcW w:w="1134" w:type="dxa"/>
            <w:vAlign w:val="center"/>
          </w:tcPr>
          <w:p w:rsidR="00E93784" w:rsidRDefault="0032043D">
            <w:pPr>
              <w:pStyle w:val="TableText"/>
              <w:spacing w:before="205" w:line="218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2"/>
              </w:rPr>
              <w:t>预后评估</w:t>
            </w:r>
            <w:proofErr w:type="spellEnd"/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209" w:line="218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预后评估列表、新增预后评估</w:t>
            </w:r>
          </w:p>
        </w:tc>
      </w:tr>
      <w:tr w:rsidR="00E93784">
        <w:trPr>
          <w:trHeight w:val="301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88" w:line="208" w:lineRule="auto"/>
              <w:ind w:left="393"/>
              <w:rPr>
                <w:color w:val="auto"/>
              </w:rPr>
            </w:pPr>
            <w:proofErr w:type="spellStart"/>
            <w:r>
              <w:rPr>
                <w:color w:val="auto"/>
                <w:spacing w:val="-5"/>
              </w:rPr>
              <w:t>营养病历</w:t>
            </w:r>
            <w:proofErr w:type="spellEnd"/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88" w:line="208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7"/>
                <w:lang w:eastAsia="zh-CN"/>
              </w:rPr>
              <w:t>基础信息、营养病历、查房记录、患者快速切换</w:t>
            </w:r>
          </w:p>
        </w:tc>
        <w:tc>
          <w:tcPr>
            <w:tcW w:w="1134" w:type="dxa"/>
            <w:vAlign w:val="center"/>
          </w:tcPr>
          <w:p w:rsidR="00E93784" w:rsidRDefault="0032043D">
            <w:pPr>
              <w:pStyle w:val="TableText"/>
              <w:spacing w:before="93" w:line="203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5"/>
              </w:rPr>
              <w:t>处方审核</w:t>
            </w:r>
            <w:proofErr w:type="spellEnd"/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93" w:line="203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处方审核、处方重审、审核通过</w:t>
            </w:r>
          </w:p>
        </w:tc>
      </w:tr>
      <w:tr w:rsidR="00E93784">
        <w:trPr>
          <w:trHeight w:val="534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243" w:line="220" w:lineRule="auto"/>
              <w:ind w:left="386"/>
              <w:rPr>
                <w:color w:val="auto"/>
              </w:rPr>
            </w:pPr>
            <w:proofErr w:type="spellStart"/>
            <w:r>
              <w:rPr>
                <w:color w:val="auto"/>
                <w:spacing w:val="-4"/>
              </w:rPr>
              <w:t>就诊记录</w:t>
            </w:r>
            <w:proofErr w:type="spellEnd"/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274" w:line="219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9"/>
                <w:lang w:eastAsia="zh-CN"/>
              </w:rPr>
              <w:t>引用处方、退药申请、快速引用处方</w:t>
            </w:r>
          </w:p>
        </w:tc>
        <w:tc>
          <w:tcPr>
            <w:tcW w:w="1134" w:type="dxa"/>
            <w:vAlign w:val="center"/>
          </w:tcPr>
          <w:p w:rsidR="00E93784" w:rsidRDefault="0032043D">
            <w:pPr>
              <w:pStyle w:val="TableText"/>
              <w:spacing w:before="243" w:line="202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4"/>
              </w:rPr>
              <w:t>配置管理</w:t>
            </w:r>
            <w:proofErr w:type="spellEnd"/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81" w:line="227" w:lineRule="auto"/>
              <w:ind w:leftChars="50" w:left="106" w:right="298" w:hanging="1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肠内营养处方列表、院内膳食处方列表、处方配</w:t>
            </w:r>
            <w:r>
              <w:rPr>
                <w:color w:val="auto"/>
                <w:spacing w:val="-7"/>
                <w:lang w:eastAsia="zh-CN"/>
              </w:rPr>
              <w:t>置、打印标签、配送单、打印模板自主配置</w:t>
            </w:r>
          </w:p>
        </w:tc>
      </w:tr>
      <w:tr w:rsidR="00E93784">
        <w:trPr>
          <w:trHeight w:val="534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206" w:line="219" w:lineRule="auto"/>
              <w:ind w:left="385"/>
              <w:rPr>
                <w:color w:val="auto"/>
              </w:rPr>
            </w:pPr>
            <w:proofErr w:type="spellStart"/>
            <w:r>
              <w:rPr>
                <w:color w:val="auto"/>
                <w:spacing w:val="-3"/>
              </w:rPr>
              <w:t>检查指标</w:t>
            </w:r>
            <w:proofErr w:type="spellEnd"/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206" w:line="219" w:lineRule="auto"/>
              <w:ind w:leftChars="50" w:left="105"/>
              <w:rPr>
                <w:color w:val="auto"/>
              </w:rPr>
            </w:pPr>
            <w:proofErr w:type="spellStart"/>
            <w:r>
              <w:rPr>
                <w:color w:val="auto"/>
                <w:spacing w:val="-2"/>
              </w:rPr>
              <w:t>检查结果、化验结果</w:t>
            </w:r>
            <w:proofErr w:type="spellEnd"/>
          </w:p>
        </w:tc>
        <w:tc>
          <w:tcPr>
            <w:tcW w:w="1134" w:type="dxa"/>
            <w:vAlign w:val="center"/>
          </w:tcPr>
          <w:p w:rsidR="00E93784" w:rsidRDefault="0032043D">
            <w:pPr>
              <w:pStyle w:val="TableText"/>
              <w:spacing w:before="220" w:line="219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5"/>
              </w:rPr>
              <w:t>结算管理</w:t>
            </w:r>
            <w:proofErr w:type="spellEnd"/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91" w:line="222" w:lineRule="auto"/>
              <w:ind w:leftChars="50" w:left="108" w:right="121" w:hanging="3"/>
              <w:rPr>
                <w:color w:val="auto"/>
                <w:lang w:eastAsia="zh-CN"/>
              </w:rPr>
            </w:pPr>
            <w:r>
              <w:rPr>
                <w:color w:val="auto"/>
                <w:spacing w:val="-7"/>
                <w:lang w:eastAsia="zh-CN"/>
              </w:rPr>
              <w:t>待收费、待退费、收费记录、账户管理、处方可按</w:t>
            </w:r>
            <w:r>
              <w:rPr>
                <w:color w:val="auto"/>
                <w:spacing w:val="-1"/>
                <w:lang w:eastAsia="zh-CN"/>
              </w:rPr>
              <w:t>次数退费、兼容多种收费模式</w:t>
            </w:r>
          </w:p>
        </w:tc>
      </w:tr>
      <w:tr w:rsidR="00E93784">
        <w:trPr>
          <w:trHeight w:val="769"/>
          <w:jc w:val="center"/>
        </w:trPr>
        <w:tc>
          <w:tcPr>
            <w:tcW w:w="1474" w:type="dxa"/>
          </w:tcPr>
          <w:p w:rsidR="00E93784" w:rsidRDefault="00E93784">
            <w:pPr>
              <w:spacing w:line="258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E93784" w:rsidRDefault="0032043D">
            <w:pPr>
              <w:pStyle w:val="TableText"/>
              <w:spacing w:before="59" w:line="219" w:lineRule="auto"/>
              <w:ind w:left="393"/>
              <w:rPr>
                <w:color w:val="auto"/>
              </w:rPr>
            </w:pPr>
            <w:proofErr w:type="spellStart"/>
            <w:r>
              <w:rPr>
                <w:color w:val="auto"/>
                <w:spacing w:val="-5"/>
              </w:rPr>
              <w:t>营养筛查</w:t>
            </w:r>
            <w:proofErr w:type="spellEnd"/>
          </w:p>
        </w:tc>
        <w:tc>
          <w:tcPr>
            <w:tcW w:w="3065" w:type="dxa"/>
          </w:tcPr>
          <w:p w:rsidR="00E93784" w:rsidRDefault="00E93784">
            <w:pPr>
              <w:spacing w:line="258" w:lineRule="auto"/>
              <w:ind w:leftChars="50" w:left="105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E93784" w:rsidRDefault="0032043D">
            <w:pPr>
              <w:pStyle w:val="TableText"/>
              <w:spacing w:before="59" w:line="219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6"/>
                <w:lang w:eastAsia="zh-CN"/>
              </w:rPr>
              <w:t>筛查列表、新增营养筛查、量表中</w:t>
            </w:r>
            <w:r>
              <w:rPr>
                <w:color w:val="auto"/>
                <w:spacing w:val="-6"/>
                <w:lang w:eastAsia="zh-CN"/>
              </w:rPr>
              <w:t>BMI</w:t>
            </w:r>
            <w:r>
              <w:rPr>
                <w:color w:val="auto"/>
                <w:spacing w:val="-6"/>
                <w:lang w:eastAsia="zh-CN"/>
              </w:rPr>
              <w:t>为非必填</w:t>
            </w:r>
          </w:p>
        </w:tc>
        <w:tc>
          <w:tcPr>
            <w:tcW w:w="1134" w:type="dxa"/>
            <w:vAlign w:val="center"/>
          </w:tcPr>
          <w:p w:rsidR="00E93784" w:rsidRDefault="0032043D">
            <w:pPr>
              <w:pStyle w:val="TableText"/>
              <w:spacing w:before="59" w:line="219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3"/>
              </w:rPr>
              <w:t>仓储管理</w:t>
            </w:r>
            <w:proofErr w:type="spellEnd"/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92" w:line="228" w:lineRule="auto"/>
              <w:ind w:leftChars="50" w:left="105" w:right="117" w:firstLine="10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营养产品管理、产品分类管理、耗材管理、耗材分</w:t>
            </w:r>
            <w:r>
              <w:rPr>
                <w:color w:val="auto"/>
                <w:spacing w:val="-6"/>
                <w:lang w:eastAsia="zh-CN"/>
              </w:rPr>
              <w:t>类管理、库存管理、库位管理、批次管理、配置耗</w:t>
            </w:r>
            <w:r>
              <w:rPr>
                <w:color w:val="auto"/>
                <w:spacing w:val="-1"/>
                <w:lang w:eastAsia="zh-CN"/>
              </w:rPr>
              <w:t>损管理、供应商管理、生产厂商管理</w:t>
            </w:r>
          </w:p>
        </w:tc>
      </w:tr>
      <w:tr w:rsidR="00E93784">
        <w:trPr>
          <w:trHeight w:val="367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86" w:line="218" w:lineRule="auto"/>
              <w:ind w:left="403"/>
              <w:rPr>
                <w:color w:val="auto"/>
              </w:rPr>
            </w:pPr>
            <w:proofErr w:type="spellStart"/>
            <w:r>
              <w:rPr>
                <w:color w:val="auto"/>
                <w:spacing w:val="-5"/>
              </w:rPr>
              <w:t>营养评估</w:t>
            </w:r>
            <w:proofErr w:type="spellEnd"/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86" w:line="218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8"/>
                <w:lang w:eastAsia="zh-CN"/>
              </w:rPr>
              <w:t>评估列表、新增营养评估、孕期多胎评估</w:t>
            </w:r>
          </w:p>
        </w:tc>
        <w:tc>
          <w:tcPr>
            <w:tcW w:w="1134" w:type="dxa"/>
            <w:vAlign w:val="center"/>
          </w:tcPr>
          <w:p w:rsidR="00E93784" w:rsidRDefault="0032043D">
            <w:pPr>
              <w:pStyle w:val="TableText"/>
              <w:spacing w:before="126" w:line="219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3"/>
              </w:rPr>
              <w:t>膳食管理</w:t>
            </w:r>
            <w:proofErr w:type="spellEnd"/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126" w:line="219" w:lineRule="auto"/>
              <w:ind w:leftChars="50" w:left="105"/>
              <w:rPr>
                <w:color w:val="auto"/>
                <w:lang w:eastAsia="zh-CN"/>
              </w:rPr>
            </w:pPr>
            <w:proofErr w:type="gramStart"/>
            <w:r>
              <w:rPr>
                <w:color w:val="auto"/>
                <w:spacing w:val="-2"/>
                <w:lang w:eastAsia="zh-CN"/>
              </w:rPr>
              <w:t>食材管理</w:t>
            </w:r>
            <w:proofErr w:type="gramEnd"/>
            <w:r>
              <w:rPr>
                <w:color w:val="auto"/>
                <w:spacing w:val="-2"/>
                <w:lang w:eastAsia="zh-CN"/>
              </w:rPr>
              <w:t>、</w:t>
            </w:r>
            <w:proofErr w:type="gramStart"/>
            <w:r>
              <w:rPr>
                <w:color w:val="auto"/>
                <w:spacing w:val="-2"/>
                <w:lang w:eastAsia="zh-CN"/>
              </w:rPr>
              <w:t>食材分类</w:t>
            </w:r>
            <w:proofErr w:type="gramEnd"/>
            <w:r>
              <w:rPr>
                <w:color w:val="auto"/>
                <w:spacing w:val="-2"/>
                <w:lang w:eastAsia="zh-CN"/>
              </w:rPr>
              <w:t>管理、食谱管理、库存管理</w:t>
            </w:r>
          </w:p>
        </w:tc>
      </w:tr>
      <w:tr w:rsidR="00E93784">
        <w:trPr>
          <w:trHeight w:val="367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21" w:line="219" w:lineRule="auto"/>
              <w:ind w:left="393"/>
              <w:rPr>
                <w:color w:val="auto"/>
              </w:rPr>
            </w:pPr>
            <w:proofErr w:type="spellStart"/>
            <w:r>
              <w:rPr>
                <w:color w:val="auto"/>
                <w:spacing w:val="-5"/>
              </w:rPr>
              <w:t>营养会诊</w:t>
            </w:r>
            <w:proofErr w:type="spellEnd"/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21" w:line="219" w:lineRule="auto"/>
              <w:ind w:leftChars="50" w:left="105"/>
              <w:rPr>
                <w:color w:val="auto"/>
              </w:rPr>
            </w:pPr>
            <w:proofErr w:type="spellStart"/>
            <w:r>
              <w:rPr>
                <w:color w:val="auto"/>
                <w:spacing w:val="-3"/>
              </w:rPr>
              <w:t>发起营养会诊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E93784" w:rsidRDefault="0032043D">
            <w:pPr>
              <w:pStyle w:val="TableText"/>
              <w:spacing w:before="97" w:line="220" w:lineRule="auto"/>
              <w:jc w:val="center"/>
              <w:rPr>
                <w:color w:val="auto"/>
                <w:lang w:eastAsia="zh-CN"/>
              </w:rPr>
            </w:pPr>
            <w:proofErr w:type="spellStart"/>
            <w:r>
              <w:rPr>
                <w:color w:val="auto"/>
                <w:spacing w:val="-3"/>
              </w:rPr>
              <w:t>通知中心</w:t>
            </w:r>
            <w:proofErr w:type="spellEnd"/>
          </w:p>
        </w:tc>
        <w:tc>
          <w:tcPr>
            <w:tcW w:w="2694" w:type="dxa"/>
            <w:vMerge w:val="restart"/>
            <w:vAlign w:val="center"/>
          </w:tcPr>
          <w:p w:rsidR="00E93784" w:rsidRDefault="0032043D">
            <w:pPr>
              <w:pStyle w:val="TableText"/>
              <w:spacing w:before="107" w:line="219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营养会诊通知、处方审核通知、系统通知</w:t>
            </w:r>
          </w:p>
        </w:tc>
      </w:tr>
      <w:tr w:rsidR="00E93784">
        <w:trPr>
          <w:trHeight w:val="396"/>
          <w:jc w:val="center"/>
        </w:trPr>
        <w:tc>
          <w:tcPr>
            <w:tcW w:w="1474" w:type="dxa"/>
            <w:vAlign w:val="center"/>
          </w:tcPr>
          <w:p w:rsidR="00E93784" w:rsidRDefault="0032043D">
            <w:pPr>
              <w:pStyle w:val="TableText"/>
              <w:spacing w:before="59" w:line="219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3"/>
              </w:rPr>
              <w:t>心理筛查</w:t>
            </w:r>
            <w:proofErr w:type="spellEnd"/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59" w:line="219" w:lineRule="auto"/>
              <w:ind w:leftChars="50" w:left="105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心理筛查列表、新增心理筛查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93784" w:rsidRDefault="00E93784">
            <w:pPr>
              <w:pStyle w:val="TableText"/>
              <w:spacing w:before="97" w:line="220" w:lineRule="auto"/>
              <w:ind w:left="327"/>
              <w:jc w:val="center"/>
              <w:rPr>
                <w:color w:val="auto"/>
                <w:lang w:eastAsia="zh-CN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E93784" w:rsidRDefault="00E93784">
            <w:pPr>
              <w:pStyle w:val="TableText"/>
              <w:spacing w:before="107" w:line="219" w:lineRule="auto"/>
              <w:ind w:leftChars="50" w:left="105"/>
              <w:rPr>
                <w:color w:val="auto"/>
                <w:lang w:eastAsia="zh-CN"/>
              </w:rPr>
            </w:pPr>
          </w:p>
        </w:tc>
      </w:tr>
      <w:tr w:rsidR="00E93784">
        <w:trPr>
          <w:trHeight w:val="534"/>
          <w:jc w:val="center"/>
        </w:trPr>
        <w:tc>
          <w:tcPr>
            <w:tcW w:w="1474" w:type="dxa"/>
            <w:vAlign w:val="center"/>
          </w:tcPr>
          <w:p w:rsidR="00E93784" w:rsidRDefault="0032043D">
            <w:pPr>
              <w:pStyle w:val="TableText"/>
              <w:spacing w:before="97" w:line="219" w:lineRule="auto"/>
              <w:ind w:left="386"/>
              <w:jc w:val="both"/>
              <w:rPr>
                <w:color w:val="auto"/>
              </w:rPr>
            </w:pPr>
            <w:proofErr w:type="spellStart"/>
            <w:r>
              <w:rPr>
                <w:color w:val="auto"/>
                <w:spacing w:val="-3"/>
              </w:rPr>
              <w:t>营养监测</w:t>
            </w:r>
            <w:proofErr w:type="spellEnd"/>
          </w:p>
        </w:tc>
        <w:tc>
          <w:tcPr>
            <w:tcW w:w="3065" w:type="dxa"/>
            <w:vAlign w:val="center"/>
          </w:tcPr>
          <w:p w:rsidR="00E93784" w:rsidRDefault="0032043D">
            <w:pPr>
              <w:pStyle w:val="TableText"/>
              <w:spacing w:before="95" w:line="220" w:lineRule="auto"/>
              <w:ind w:leftChars="50" w:left="118" w:right="9" w:hanging="13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患者体重、身高、</w:t>
            </w:r>
            <w:r>
              <w:rPr>
                <w:color w:val="auto"/>
                <w:spacing w:val="-1"/>
                <w:lang w:eastAsia="zh-CN"/>
              </w:rPr>
              <w:t>BMI</w:t>
            </w:r>
            <w:r>
              <w:rPr>
                <w:color w:val="auto"/>
                <w:spacing w:val="-1"/>
                <w:lang w:eastAsia="zh-CN"/>
              </w:rPr>
              <w:t>、营养筛查、营养评估、肠</w:t>
            </w:r>
            <w:r>
              <w:rPr>
                <w:color w:val="auto"/>
                <w:spacing w:val="-3"/>
                <w:lang w:eastAsia="zh-CN"/>
              </w:rPr>
              <w:t>内营养、膳食营养的情况概览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3784" w:rsidRDefault="0032043D">
            <w:pPr>
              <w:pStyle w:val="TableText"/>
              <w:spacing w:before="59" w:line="219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3"/>
              </w:rPr>
              <w:t>报表管理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E93784" w:rsidRDefault="0032043D">
            <w:pPr>
              <w:pStyle w:val="TableText"/>
              <w:spacing w:before="97" w:line="226" w:lineRule="auto"/>
              <w:ind w:leftChars="50" w:left="105" w:right="99" w:firstLine="3"/>
              <w:rPr>
                <w:color w:val="auto"/>
                <w:lang w:eastAsia="zh-CN"/>
              </w:rPr>
            </w:pPr>
            <w:r>
              <w:rPr>
                <w:color w:val="auto"/>
                <w:lang w:eastAsia="zh-CN"/>
              </w:rPr>
              <w:t>商品报表、肠内营养处方报表、膳食处方报表、筛</w:t>
            </w:r>
            <w:r>
              <w:rPr>
                <w:color w:val="auto"/>
                <w:spacing w:val="-1"/>
                <w:lang w:eastAsia="zh-CN"/>
              </w:rPr>
              <w:t>查</w:t>
            </w:r>
            <w:r>
              <w:rPr>
                <w:color w:val="auto"/>
                <w:spacing w:val="-1"/>
                <w:lang w:eastAsia="zh-CN"/>
              </w:rPr>
              <w:t>/</w:t>
            </w:r>
            <w:r>
              <w:rPr>
                <w:color w:val="auto"/>
                <w:spacing w:val="-1"/>
                <w:lang w:eastAsia="zh-CN"/>
              </w:rPr>
              <w:t>评估报表、库存报表、膳食库存报表、院内收</w:t>
            </w:r>
            <w:r>
              <w:rPr>
                <w:color w:val="auto"/>
                <w:spacing w:val="-8"/>
                <w:lang w:eastAsia="zh-CN"/>
              </w:rPr>
              <w:t>费对账报表、成本报表</w:t>
            </w:r>
            <w:r>
              <w:rPr>
                <w:rFonts w:hint="eastAsia"/>
                <w:color w:val="auto"/>
                <w:spacing w:val="-8"/>
                <w:lang w:eastAsia="zh-CN"/>
              </w:rPr>
              <w:t>、病程记录报表、院内数据报表</w:t>
            </w:r>
            <w:r>
              <w:rPr>
                <w:color w:val="auto"/>
                <w:spacing w:val="-8"/>
                <w:lang w:eastAsia="zh-CN"/>
              </w:rPr>
              <w:t>、报表数据可视化</w:t>
            </w:r>
            <w:r>
              <w:rPr>
                <w:rFonts w:hint="eastAsia"/>
                <w:color w:val="auto"/>
                <w:spacing w:val="-8"/>
                <w:lang w:eastAsia="zh-CN"/>
              </w:rPr>
              <w:t>、自定义报表导出</w:t>
            </w:r>
          </w:p>
        </w:tc>
      </w:tr>
      <w:tr w:rsidR="00E93784">
        <w:trPr>
          <w:trHeight w:val="307"/>
          <w:jc w:val="center"/>
        </w:trPr>
        <w:tc>
          <w:tcPr>
            <w:tcW w:w="1474" w:type="dxa"/>
            <w:vAlign w:val="center"/>
          </w:tcPr>
          <w:p w:rsidR="00E93784" w:rsidRDefault="0032043D">
            <w:pPr>
              <w:pStyle w:val="TableText"/>
              <w:spacing w:before="59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5"/>
              </w:rPr>
              <w:t>营养诊断</w:t>
            </w:r>
            <w:proofErr w:type="spellEnd"/>
          </w:p>
        </w:tc>
        <w:tc>
          <w:tcPr>
            <w:tcW w:w="3065" w:type="dxa"/>
            <w:vAlign w:val="center"/>
          </w:tcPr>
          <w:p w:rsidR="00E93784" w:rsidRDefault="0032043D">
            <w:pPr>
              <w:pStyle w:val="TableText"/>
              <w:spacing w:before="59"/>
              <w:ind w:leftChars="50" w:left="105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诊断依据、营养诊断、营养医嘱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3784" w:rsidRDefault="0032043D">
            <w:pPr>
              <w:pStyle w:val="TableText"/>
              <w:spacing w:before="10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2"/>
              </w:rPr>
              <w:t>营养质控指标</w:t>
            </w:r>
            <w:proofErr w:type="spellEnd"/>
          </w:p>
        </w:tc>
        <w:tc>
          <w:tcPr>
            <w:tcW w:w="2694" w:type="dxa"/>
            <w:shd w:val="clear" w:color="auto" w:fill="auto"/>
            <w:vAlign w:val="center"/>
          </w:tcPr>
          <w:p w:rsidR="00E93784" w:rsidRDefault="0032043D" w:rsidP="00E93784">
            <w:pPr>
              <w:pStyle w:val="TableText"/>
              <w:spacing w:beforeLines="50"/>
              <w:ind w:leftChars="50" w:left="105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临床营养质控指标可视化</w:t>
            </w:r>
          </w:p>
        </w:tc>
      </w:tr>
      <w:tr w:rsidR="00E93784">
        <w:trPr>
          <w:trHeight w:val="497"/>
          <w:jc w:val="center"/>
        </w:trPr>
        <w:tc>
          <w:tcPr>
            <w:tcW w:w="1474" w:type="dxa"/>
            <w:vMerge w:val="restart"/>
          </w:tcPr>
          <w:p w:rsidR="00E93784" w:rsidRDefault="00E93784">
            <w:pPr>
              <w:spacing w:line="463" w:lineRule="auto"/>
              <w:rPr>
                <w:rFonts w:ascii="Arial" w:hAnsi="Arial" w:cs="Arial"/>
                <w:kern w:val="0"/>
                <w:sz w:val="20"/>
                <w:szCs w:val="20"/>
              </w:rPr>
            </w:pPr>
          </w:p>
          <w:p w:rsidR="00E93784" w:rsidRDefault="0032043D">
            <w:pPr>
              <w:pStyle w:val="TableText"/>
              <w:spacing w:before="58" w:line="219" w:lineRule="auto"/>
              <w:ind w:left="393"/>
              <w:rPr>
                <w:color w:val="auto"/>
              </w:rPr>
            </w:pPr>
            <w:proofErr w:type="spellStart"/>
            <w:r>
              <w:rPr>
                <w:color w:val="auto"/>
                <w:spacing w:val="-5"/>
              </w:rPr>
              <w:t>营养干预</w:t>
            </w:r>
            <w:proofErr w:type="spellEnd"/>
          </w:p>
        </w:tc>
        <w:tc>
          <w:tcPr>
            <w:tcW w:w="3065" w:type="dxa"/>
            <w:vMerge w:val="restart"/>
            <w:vAlign w:val="center"/>
          </w:tcPr>
          <w:p w:rsidR="00E93784" w:rsidRDefault="0032043D">
            <w:pPr>
              <w:pStyle w:val="TableText"/>
              <w:spacing w:before="53" w:line="219" w:lineRule="auto"/>
              <w:ind w:leftChars="50" w:left="105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7"/>
                <w:lang w:eastAsia="zh-CN"/>
              </w:rPr>
              <w:t>肠内营养、膳食治疗、运动指导、营养设定计</w:t>
            </w:r>
          </w:p>
          <w:p w:rsidR="00E93784" w:rsidRDefault="0032043D">
            <w:pPr>
              <w:pStyle w:val="TableText"/>
              <w:spacing w:before="19" w:line="219" w:lineRule="auto"/>
              <w:ind w:leftChars="50" w:left="105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算、营养产品智能推荐、配置处方智能同步数</w:t>
            </w:r>
          </w:p>
          <w:p w:rsidR="00E93784" w:rsidRDefault="0032043D">
            <w:pPr>
              <w:pStyle w:val="TableText"/>
              <w:spacing w:before="20" w:line="230" w:lineRule="auto"/>
              <w:ind w:leftChars="50" w:left="105" w:right="149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据、禁忌症患需备注原因后开方、首日处方频次</w:t>
            </w:r>
            <w:r>
              <w:rPr>
                <w:color w:val="auto"/>
                <w:spacing w:val="-2"/>
                <w:lang w:eastAsia="zh-CN"/>
              </w:rPr>
              <w:t>独立设置</w:t>
            </w:r>
            <w:r>
              <w:rPr>
                <w:rFonts w:hint="eastAsia"/>
                <w:color w:val="auto"/>
                <w:spacing w:val="-2"/>
                <w:lang w:eastAsia="zh-CN"/>
              </w:rPr>
              <w:t>、能量密度计算、</w:t>
            </w:r>
            <w:proofErr w:type="gramStart"/>
            <w:r>
              <w:rPr>
                <w:rFonts w:hint="eastAsia"/>
                <w:color w:val="auto"/>
                <w:spacing w:val="-2"/>
                <w:lang w:eastAsia="zh-CN"/>
              </w:rPr>
              <w:t>氮热比</w:t>
            </w:r>
            <w:proofErr w:type="gramEnd"/>
            <w:r>
              <w:rPr>
                <w:rFonts w:hint="eastAsia"/>
                <w:color w:val="auto"/>
                <w:spacing w:val="-2"/>
                <w:lang w:eastAsia="zh-CN"/>
              </w:rPr>
              <w:t>计算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3784" w:rsidRDefault="0032043D">
            <w:pPr>
              <w:pStyle w:val="TableText"/>
              <w:spacing w:before="59" w:line="219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4"/>
              </w:rPr>
              <w:t>参数管理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E93784" w:rsidRDefault="0032043D">
            <w:pPr>
              <w:pStyle w:val="TableText"/>
              <w:spacing w:before="101" w:line="229" w:lineRule="auto"/>
              <w:ind w:leftChars="50" w:left="105" w:right="38" w:firstLine="9"/>
              <w:jc w:val="both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营养干预设置、打印设置、基础公共模板、个人模</w:t>
            </w:r>
            <w:r>
              <w:rPr>
                <w:color w:val="auto"/>
                <w:spacing w:val="-7"/>
                <w:lang w:eastAsia="zh-CN"/>
              </w:rPr>
              <w:t>板、收费设置、禁忌症管理、筛查</w:t>
            </w:r>
            <w:r>
              <w:rPr>
                <w:color w:val="auto"/>
                <w:spacing w:val="-7"/>
                <w:lang w:eastAsia="zh-CN"/>
              </w:rPr>
              <w:t>/</w:t>
            </w:r>
            <w:r>
              <w:rPr>
                <w:color w:val="auto"/>
                <w:spacing w:val="-7"/>
                <w:lang w:eastAsia="zh-CN"/>
              </w:rPr>
              <w:t>评估配置、筛查</w:t>
            </w:r>
            <w:r>
              <w:rPr>
                <w:color w:val="auto"/>
                <w:spacing w:val="-1"/>
                <w:lang w:eastAsia="zh-CN"/>
              </w:rPr>
              <w:t>提醒设置、仓储设置、设备管理、打印配置管理、</w:t>
            </w:r>
            <w:r>
              <w:rPr>
                <w:color w:val="auto"/>
                <w:spacing w:val="-2"/>
                <w:lang w:eastAsia="zh-CN"/>
              </w:rPr>
              <w:t>处方隐藏设置</w:t>
            </w:r>
          </w:p>
        </w:tc>
      </w:tr>
      <w:tr w:rsidR="00E93784">
        <w:trPr>
          <w:trHeight w:val="497"/>
          <w:jc w:val="center"/>
        </w:trPr>
        <w:tc>
          <w:tcPr>
            <w:tcW w:w="1474" w:type="dxa"/>
            <w:vMerge/>
            <w:tcBorders>
              <w:bottom w:val="single" w:sz="2" w:space="0" w:color="000000"/>
            </w:tcBorders>
          </w:tcPr>
          <w:p w:rsidR="00E93784" w:rsidRDefault="00E93784">
            <w:pPr>
              <w:pStyle w:val="TableText"/>
              <w:spacing w:before="59" w:line="229" w:lineRule="auto"/>
              <w:ind w:left="128" w:right="107" w:firstLine="8"/>
              <w:rPr>
                <w:color w:val="auto"/>
                <w:lang w:eastAsia="zh-CN"/>
              </w:rPr>
            </w:pPr>
          </w:p>
        </w:tc>
        <w:tc>
          <w:tcPr>
            <w:tcW w:w="3065" w:type="dxa"/>
            <w:vMerge/>
            <w:tcBorders>
              <w:bottom w:val="single" w:sz="2" w:space="0" w:color="000000"/>
            </w:tcBorders>
          </w:tcPr>
          <w:p w:rsidR="00E93784" w:rsidRDefault="00E93784">
            <w:pPr>
              <w:pStyle w:val="TableText"/>
              <w:spacing w:before="59" w:line="229" w:lineRule="auto"/>
              <w:ind w:left="128" w:right="107" w:firstLine="8"/>
              <w:rPr>
                <w:color w:val="auto"/>
                <w:lang w:eastAsia="zh-CN"/>
              </w:rPr>
            </w:pPr>
          </w:p>
        </w:tc>
        <w:tc>
          <w:tcPr>
            <w:tcW w:w="1134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:rsidR="00E93784" w:rsidRDefault="0032043D">
            <w:pPr>
              <w:pStyle w:val="TableText"/>
              <w:spacing w:before="58" w:line="219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5"/>
              </w:rPr>
              <w:t>系统管理</w:t>
            </w:r>
            <w:proofErr w:type="spellEnd"/>
          </w:p>
        </w:tc>
        <w:tc>
          <w:tcPr>
            <w:tcW w:w="2694" w:type="dxa"/>
            <w:tcBorders>
              <w:bottom w:val="single" w:sz="2" w:space="0" w:color="000000"/>
            </w:tcBorders>
            <w:shd w:val="clear" w:color="auto" w:fill="auto"/>
          </w:tcPr>
          <w:p w:rsidR="00E93784" w:rsidRDefault="0032043D">
            <w:pPr>
              <w:pStyle w:val="TableText"/>
              <w:spacing w:before="59" w:line="228" w:lineRule="auto"/>
              <w:ind w:leftChars="50" w:left="105" w:right="108"/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lang w:eastAsia="zh-CN"/>
              </w:rPr>
              <w:t>医院管理、科室管理、病区管理、用户管理、角色</w:t>
            </w:r>
            <w:r>
              <w:rPr>
                <w:color w:val="auto"/>
                <w:spacing w:val="-1"/>
                <w:lang w:eastAsia="zh-CN"/>
              </w:rPr>
              <w:t xml:space="preserve"> </w:t>
            </w:r>
            <w:r>
              <w:rPr>
                <w:color w:val="auto"/>
                <w:spacing w:val="-1"/>
                <w:lang w:eastAsia="zh-CN"/>
              </w:rPr>
              <w:t>管理</w:t>
            </w:r>
          </w:p>
        </w:tc>
      </w:tr>
      <w:tr w:rsidR="00E93784">
        <w:trPr>
          <w:trHeight w:val="465"/>
          <w:jc w:val="center"/>
        </w:trPr>
        <w:tc>
          <w:tcPr>
            <w:tcW w:w="8367" w:type="dxa"/>
            <w:gridSpan w:val="4"/>
            <w:tcBorders>
              <w:bottom w:val="single" w:sz="2" w:space="0" w:color="000000"/>
            </w:tcBorders>
            <w:shd w:val="clear" w:color="auto" w:fill="auto"/>
          </w:tcPr>
          <w:p w:rsidR="00E93784" w:rsidRDefault="0032043D">
            <w:pPr>
              <w:spacing w:before="132" w:line="164" w:lineRule="auto"/>
              <w:jc w:val="center"/>
              <w:rPr>
                <w:rFonts w:ascii="宋体" w:eastAsia="宋体" w:hAnsi="宋体" w:cs="宋体"/>
                <w:b/>
                <w:bCs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1"/>
                <w:kern w:val="0"/>
                <w:sz w:val="28"/>
                <w:szCs w:val="28"/>
              </w:rPr>
              <w:t>移动查房功能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  <w:shd w:val="clear" w:color="auto" w:fill="auto"/>
          </w:tcPr>
          <w:p w:rsidR="00E93784" w:rsidRDefault="0032043D">
            <w:pPr>
              <w:spacing w:before="143" w:line="237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4"/>
                <w:w w:val="97"/>
                <w:kern w:val="0"/>
                <w:position w:val="-1"/>
                <w:sz w:val="23"/>
                <w:szCs w:val="23"/>
              </w:rPr>
              <w:t>模块</w:t>
            </w:r>
          </w:p>
        </w:tc>
        <w:tc>
          <w:tcPr>
            <w:tcW w:w="3065" w:type="dxa"/>
            <w:shd w:val="clear" w:color="auto" w:fill="auto"/>
          </w:tcPr>
          <w:p w:rsidR="00E93784" w:rsidRDefault="0032043D">
            <w:pPr>
              <w:spacing w:before="143" w:line="236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6"/>
                <w:w w:val="96"/>
                <w:kern w:val="0"/>
                <w:position w:val="-1"/>
                <w:sz w:val="23"/>
                <w:szCs w:val="23"/>
              </w:rPr>
              <w:t>功能</w:t>
            </w:r>
          </w:p>
        </w:tc>
        <w:tc>
          <w:tcPr>
            <w:tcW w:w="1134" w:type="dxa"/>
            <w:shd w:val="clear" w:color="auto" w:fill="auto"/>
          </w:tcPr>
          <w:p w:rsidR="00E93784" w:rsidRDefault="0032043D">
            <w:pPr>
              <w:spacing w:before="143" w:line="237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4"/>
                <w:w w:val="97"/>
                <w:kern w:val="0"/>
                <w:position w:val="-1"/>
                <w:sz w:val="23"/>
                <w:szCs w:val="23"/>
              </w:rPr>
              <w:t>模块</w:t>
            </w:r>
          </w:p>
        </w:tc>
        <w:tc>
          <w:tcPr>
            <w:tcW w:w="2694" w:type="dxa"/>
            <w:shd w:val="clear" w:color="auto" w:fill="auto"/>
          </w:tcPr>
          <w:p w:rsidR="00E93784" w:rsidRDefault="0032043D">
            <w:pPr>
              <w:spacing w:before="143" w:line="236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-6"/>
                <w:w w:val="96"/>
                <w:kern w:val="0"/>
                <w:position w:val="-1"/>
                <w:sz w:val="23"/>
                <w:szCs w:val="23"/>
              </w:rPr>
              <w:t>功能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76" w:line="220" w:lineRule="auto"/>
              <w:ind w:left="444"/>
              <w:rPr>
                <w:color w:val="auto"/>
              </w:rPr>
            </w:pPr>
            <w:proofErr w:type="spellStart"/>
            <w:r>
              <w:rPr>
                <w:color w:val="auto"/>
                <w:spacing w:val="-4"/>
              </w:rPr>
              <w:t>用户登录</w:t>
            </w:r>
            <w:proofErr w:type="spellEnd"/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76" w:line="219" w:lineRule="auto"/>
              <w:ind w:left="112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输入账号、密码后进入系统界面</w:t>
            </w:r>
          </w:p>
        </w:tc>
        <w:tc>
          <w:tcPr>
            <w:tcW w:w="1134" w:type="dxa"/>
          </w:tcPr>
          <w:p w:rsidR="00E93784" w:rsidRDefault="0032043D">
            <w:pPr>
              <w:pStyle w:val="TableText"/>
              <w:spacing w:before="176" w:line="220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5"/>
              </w:rPr>
              <w:t>查房记录</w:t>
            </w:r>
            <w:proofErr w:type="spellEnd"/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176" w:line="220" w:lineRule="auto"/>
              <w:ind w:left="124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查房记录、新增查房记录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76" w:line="219" w:lineRule="auto"/>
              <w:ind w:left="458"/>
              <w:rPr>
                <w:color w:val="auto"/>
              </w:rPr>
            </w:pPr>
            <w:proofErr w:type="spellStart"/>
            <w:r>
              <w:rPr>
                <w:color w:val="auto"/>
                <w:spacing w:val="-6"/>
              </w:rPr>
              <w:t>患者管理</w:t>
            </w:r>
            <w:proofErr w:type="spellEnd"/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76" w:line="219" w:lineRule="auto"/>
              <w:ind w:left="112"/>
              <w:rPr>
                <w:color w:val="auto"/>
              </w:rPr>
            </w:pPr>
            <w:proofErr w:type="spellStart"/>
            <w:r>
              <w:rPr>
                <w:color w:val="auto"/>
                <w:spacing w:val="-2"/>
              </w:rPr>
              <w:t>病区患者、基础信息</w:t>
            </w:r>
            <w:proofErr w:type="spellEnd"/>
          </w:p>
        </w:tc>
        <w:tc>
          <w:tcPr>
            <w:tcW w:w="1134" w:type="dxa"/>
          </w:tcPr>
          <w:p w:rsidR="00E93784" w:rsidRDefault="0032043D">
            <w:pPr>
              <w:pStyle w:val="TableText"/>
              <w:spacing w:before="176" w:line="219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5"/>
              </w:rPr>
              <w:t>营养筛查</w:t>
            </w:r>
            <w:proofErr w:type="spellEnd"/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176" w:line="219" w:lineRule="auto"/>
              <w:ind w:left="130"/>
              <w:rPr>
                <w:color w:val="auto"/>
                <w:lang w:eastAsia="zh-CN"/>
              </w:rPr>
            </w:pPr>
            <w:r>
              <w:rPr>
                <w:color w:val="auto"/>
                <w:spacing w:val="-3"/>
                <w:lang w:eastAsia="zh-CN"/>
              </w:rPr>
              <w:t>营养筛查、新增营养筛查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74" w:line="221" w:lineRule="auto"/>
              <w:ind w:left="439"/>
              <w:rPr>
                <w:color w:val="auto"/>
              </w:rPr>
            </w:pPr>
            <w:proofErr w:type="spellStart"/>
            <w:r>
              <w:rPr>
                <w:color w:val="auto"/>
                <w:spacing w:val="-3"/>
              </w:rPr>
              <w:lastRenderedPageBreak/>
              <w:t>病历记录</w:t>
            </w:r>
            <w:proofErr w:type="spellEnd"/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77" w:line="220" w:lineRule="auto"/>
              <w:ind w:left="112"/>
              <w:rPr>
                <w:color w:val="auto"/>
              </w:rPr>
            </w:pPr>
            <w:proofErr w:type="spellStart"/>
            <w:r>
              <w:rPr>
                <w:color w:val="auto"/>
                <w:spacing w:val="-2"/>
              </w:rPr>
              <w:t>病历历史、查房记录</w:t>
            </w:r>
            <w:proofErr w:type="spellEnd"/>
          </w:p>
        </w:tc>
        <w:tc>
          <w:tcPr>
            <w:tcW w:w="1134" w:type="dxa"/>
          </w:tcPr>
          <w:p w:rsidR="00E93784" w:rsidRDefault="0032043D">
            <w:pPr>
              <w:pStyle w:val="TableText"/>
              <w:spacing w:before="176" w:line="218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5"/>
              </w:rPr>
              <w:t>营养评估</w:t>
            </w:r>
            <w:proofErr w:type="spellEnd"/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176" w:line="218" w:lineRule="auto"/>
              <w:ind w:left="130"/>
              <w:rPr>
                <w:color w:val="auto"/>
                <w:lang w:eastAsia="zh-CN"/>
              </w:rPr>
            </w:pPr>
            <w:r>
              <w:rPr>
                <w:color w:val="auto"/>
                <w:spacing w:val="-3"/>
                <w:lang w:eastAsia="zh-CN"/>
              </w:rPr>
              <w:t>营养评估、新增营养评估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75" w:line="220" w:lineRule="auto"/>
              <w:ind w:left="458"/>
              <w:rPr>
                <w:color w:val="auto"/>
              </w:rPr>
            </w:pPr>
            <w:proofErr w:type="spellStart"/>
            <w:r>
              <w:rPr>
                <w:color w:val="auto"/>
                <w:spacing w:val="-6"/>
              </w:rPr>
              <w:t>医嘱详情</w:t>
            </w:r>
            <w:proofErr w:type="spellEnd"/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75" w:line="220" w:lineRule="auto"/>
              <w:ind w:left="116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配置处方、预包装处方、长</w:t>
            </w:r>
            <w:proofErr w:type="gramStart"/>
            <w:r>
              <w:rPr>
                <w:color w:val="auto"/>
                <w:spacing w:val="-2"/>
                <w:lang w:eastAsia="zh-CN"/>
              </w:rPr>
              <w:t>嘱</w:t>
            </w:r>
            <w:proofErr w:type="gramEnd"/>
            <w:r>
              <w:rPr>
                <w:color w:val="auto"/>
                <w:spacing w:val="-2"/>
                <w:lang w:eastAsia="zh-CN"/>
              </w:rPr>
              <w:t>处方</w:t>
            </w:r>
          </w:p>
        </w:tc>
        <w:tc>
          <w:tcPr>
            <w:tcW w:w="1134" w:type="dxa"/>
          </w:tcPr>
          <w:p w:rsidR="00E93784" w:rsidRDefault="0032043D">
            <w:pPr>
              <w:pStyle w:val="TableText"/>
              <w:spacing w:before="175" w:line="220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6"/>
              </w:rPr>
              <w:t>医疗辅助</w:t>
            </w:r>
            <w:proofErr w:type="spellEnd"/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175" w:line="220" w:lineRule="auto"/>
              <w:ind w:left="119"/>
              <w:rPr>
                <w:color w:val="auto"/>
              </w:rPr>
            </w:pPr>
            <w:proofErr w:type="spellStart"/>
            <w:r>
              <w:rPr>
                <w:color w:val="auto"/>
                <w:spacing w:val="-2"/>
              </w:rPr>
              <w:t>语音记录、新增录音</w:t>
            </w:r>
            <w:proofErr w:type="spellEnd"/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75" w:line="219" w:lineRule="auto"/>
              <w:ind w:left="440"/>
              <w:rPr>
                <w:color w:val="auto"/>
              </w:rPr>
            </w:pPr>
            <w:proofErr w:type="spellStart"/>
            <w:r>
              <w:rPr>
                <w:color w:val="auto"/>
                <w:spacing w:val="-3"/>
              </w:rPr>
              <w:t>检查指标</w:t>
            </w:r>
            <w:proofErr w:type="spellEnd"/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75" w:line="219" w:lineRule="auto"/>
              <w:ind w:left="116"/>
              <w:rPr>
                <w:color w:val="auto"/>
              </w:rPr>
            </w:pPr>
            <w:proofErr w:type="spellStart"/>
            <w:r>
              <w:rPr>
                <w:color w:val="auto"/>
                <w:spacing w:val="-2"/>
              </w:rPr>
              <w:t>化验结果、检查结果</w:t>
            </w:r>
            <w:proofErr w:type="spellEnd"/>
          </w:p>
        </w:tc>
        <w:tc>
          <w:tcPr>
            <w:tcW w:w="1134" w:type="dxa"/>
          </w:tcPr>
          <w:p w:rsidR="00E93784" w:rsidRDefault="0032043D">
            <w:pPr>
              <w:pStyle w:val="TableText"/>
              <w:spacing w:before="175" w:line="219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3"/>
              </w:rPr>
              <w:t>配置管理</w:t>
            </w:r>
            <w:proofErr w:type="spellEnd"/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175" w:line="219" w:lineRule="auto"/>
              <w:ind w:left="128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处方详情、处方配置</w:t>
            </w:r>
            <w:r>
              <w:rPr>
                <w:color w:val="auto"/>
                <w:spacing w:val="-2"/>
                <w:lang w:eastAsia="zh-CN"/>
              </w:rPr>
              <w:t>/</w:t>
            </w:r>
            <w:r>
              <w:rPr>
                <w:color w:val="auto"/>
                <w:spacing w:val="-2"/>
                <w:lang w:eastAsia="zh-CN"/>
              </w:rPr>
              <w:t>执行</w:t>
            </w:r>
          </w:p>
        </w:tc>
      </w:tr>
      <w:tr w:rsidR="00E93784">
        <w:trPr>
          <w:trHeight w:val="465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76" w:line="219" w:lineRule="auto"/>
              <w:ind w:left="531"/>
              <w:rPr>
                <w:color w:val="auto"/>
              </w:rPr>
            </w:pPr>
            <w:proofErr w:type="spellStart"/>
            <w:r>
              <w:rPr>
                <w:color w:val="auto"/>
                <w:spacing w:val="-4"/>
              </w:rPr>
              <w:t>执行单</w:t>
            </w:r>
            <w:proofErr w:type="spellEnd"/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76" w:line="219" w:lineRule="auto"/>
              <w:ind w:left="116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长期医嘱、临时医嘱、执行记录</w:t>
            </w:r>
          </w:p>
        </w:tc>
        <w:tc>
          <w:tcPr>
            <w:tcW w:w="1134" w:type="dxa"/>
          </w:tcPr>
          <w:p w:rsidR="00E93784" w:rsidRDefault="0032043D">
            <w:pPr>
              <w:pStyle w:val="TableText"/>
              <w:spacing w:before="176" w:line="219" w:lineRule="auto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  <w:spacing w:val="-4"/>
              </w:rPr>
              <w:t>执行单</w:t>
            </w:r>
            <w:proofErr w:type="spellEnd"/>
          </w:p>
        </w:tc>
        <w:tc>
          <w:tcPr>
            <w:tcW w:w="2694" w:type="dxa"/>
          </w:tcPr>
          <w:p w:rsidR="00E93784" w:rsidRDefault="0032043D">
            <w:pPr>
              <w:pStyle w:val="TableText"/>
              <w:spacing w:before="176" w:line="219" w:lineRule="auto"/>
              <w:ind w:left="128"/>
              <w:rPr>
                <w:color w:val="auto"/>
                <w:lang w:eastAsia="zh-CN"/>
              </w:rPr>
            </w:pPr>
            <w:r>
              <w:rPr>
                <w:color w:val="auto"/>
                <w:spacing w:val="-2"/>
                <w:lang w:eastAsia="zh-CN"/>
              </w:rPr>
              <w:t>处方详情、处方审核、处方执行</w:t>
            </w:r>
            <w:r>
              <w:rPr>
                <w:color w:val="auto"/>
                <w:spacing w:val="-2"/>
                <w:lang w:eastAsia="zh-CN"/>
              </w:rPr>
              <w:t>/</w:t>
            </w:r>
            <w:r>
              <w:rPr>
                <w:color w:val="auto"/>
                <w:spacing w:val="-2"/>
                <w:lang w:eastAsia="zh-CN"/>
              </w:rPr>
              <w:t>停</w:t>
            </w:r>
            <w:proofErr w:type="gramStart"/>
            <w:r>
              <w:rPr>
                <w:color w:val="auto"/>
                <w:spacing w:val="-2"/>
                <w:lang w:eastAsia="zh-CN"/>
              </w:rPr>
              <w:t>嘱</w:t>
            </w:r>
            <w:proofErr w:type="gramEnd"/>
          </w:p>
        </w:tc>
      </w:tr>
      <w:tr w:rsidR="00E93784">
        <w:trPr>
          <w:trHeight w:val="471"/>
          <w:jc w:val="center"/>
        </w:trPr>
        <w:tc>
          <w:tcPr>
            <w:tcW w:w="1474" w:type="dxa"/>
          </w:tcPr>
          <w:p w:rsidR="00E93784" w:rsidRDefault="0032043D">
            <w:pPr>
              <w:pStyle w:val="TableText"/>
              <w:spacing w:before="176" w:line="219" w:lineRule="auto"/>
              <w:ind w:left="462"/>
              <w:rPr>
                <w:color w:val="auto"/>
              </w:rPr>
            </w:pPr>
            <w:proofErr w:type="spellStart"/>
            <w:r>
              <w:rPr>
                <w:color w:val="auto"/>
                <w:spacing w:val="-7"/>
              </w:rPr>
              <w:t>费用明细</w:t>
            </w:r>
            <w:proofErr w:type="spellEnd"/>
          </w:p>
        </w:tc>
        <w:tc>
          <w:tcPr>
            <w:tcW w:w="3065" w:type="dxa"/>
          </w:tcPr>
          <w:p w:rsidR="00E93784" w:rsidRDefault="0032043D">
            <w:pPr>
              <w:pStyle w:val="TableText"/>
              <w:spacing w:before="176" w:line="220" w:lineRule="auto"/>
              <w:ind w:left="135"/>
              <w:rPr>
                <w:color w:val="auto"/>
              </w:rPr>
            </w:pPr>
            <w:proofErr w:type="spellStart"/>
            <w:r>
              <w:rPr>
                <w:color w:val="auto"/>
                <w:spacing w:val="-4"/>
              </w:rPr>
              <w:t>费用情况、费用清单</w:t>
            </w:r>
            <w:proofErr w:type="spellEnd"/>
          </w:p>
        </w:tc>
        <w:tc>
          <w:tcPr>
            <w:tcW w:w="1134" w:type="dxa"/>
            <w:tcBorders>
              <w:tl2br w:val="single" w:sz="4" w:space="0" w:color="000000"/>
            </w:tcBorders>
          </w:tcPr>
          <w:p w:rsidR="00E93784" w:rsidRDefault="00E93784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694" w:type="dxa"/>
            <w:tcBorders>
              <w:tl2br w:val="single" w:sz="4" w:space="0" w:color="000000"/>
            </w:tcBorders>
          </w:tcPr>
          <w:p w:rsidR="00E93784" w:rsidRDefault="00E93784">
            <w:pPr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 w:rsidR="00E93784" w:rsidRDefault="00E93784">
      <w:pPr>
        <w:jc w:val="left"/>
        <w:rPr>
          <w:rFonts w:ascii="华文仿宋" w:eastAsia="华文仿宋" w:hAnsi="华文仿宋" w:cs="华文仿宋"/>
          <w:sz w:val="28"/>
          <w:szCs w:val="28"/>
        </w:rPr>
      </w:pP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3</w:t>
      </w:r>
      <w:r>
        <w:rPr>
          <w:rFonts w:ascii="华文仿宋" w:eastAsia="华文仿宋" w:hAnsi="华文仿宋" w:cs="华文仿宋" w:hint="eastAsia"/>
          <w:sz w:val="28"/>
          <w:szCs w:val="28"/>
        </w:rPr>
        <w:t>、人员配置要求：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cs="华文仿宋" w:hint="eastAsia"/>
          <w:sz w:val="28"/>
          <w:szCs w:val="28"/>
        </w:rPr>
        <w:t>合同期内，合作企业派</w:t>
      </w:r>
      <w:r>
        <w:rPr>
          <w:rFonts w:ascii="华文仿宋" w:eastAsia="华文仿宋" w:hAnsi="华文仿宋" w:cs="华文仿宋" w:hint="eastAsia"/>
          <w:sz w:val="28"/>
          <w:szCs w:val="28"/>
        </w:rPr>
        <w:t>1</w:t>
      </w:r>
      <w:r>
        <w:rPr>
          <w:rFonts w:ascii="华文仿宋" w:eastAsia="华文仿宋" w:hAnsi="华文仿宋" w:cs="华文仿宋" w:hint="eastAsia"/>
          <w:sz w:val="28"/>
          <w:szCs w:val="28"/>
        </w:rPr>
        <w:t>名注册营养师在医院营养科驻场。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4</w:t>
      </w:r>
      <w:r>
        <w:rPr>
          <w:rFonts w:ascii="华文仿宋" w:eastAsia="华文仿宋" w:hAnsi="华文仿宋" w:cs="华文仿宋" w:hint="eastAsia"/>
          <w:sz w:val="28"/>
          <w:szCs w:val="28"/>
        </w:rPr>
        <w:t>、设备配置要求：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cs="华文仿宋" w:hint="eastAsia"/>
          <w:sz w:val="28"/>
          <w:szCs w:val="28"/>
        </w:rPr>
        <w:t>合作企业提供下列设备：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1</w:t>
      </w:r>
      <w:r>
        <w:rPr>
          <w:rFonts w:ascii="华文仿宋" w:eastAsia="华文仿宋" w:hAnsi="华文仿宋" w:cs="华文仿宋" w:hint="eastAsia"/>
          <w:sz w:val="28"/>
          <w:szCs w:val="28"/>
        </w:rPr>
        <w:t>、人体成分分析仪</w:t>
      </w:r>
      <w:r>
        <w:rPr>
          <w:rFonts w:ascii="华文仿宋" w:eastAsia="华文仿宋" w:hAnsi="华文仿宋" w:cs="华文仿宋" w:hint="eastAsia"/>
          <w:sz w:val="28"/>
          <w:szCs w:val="28"/>
        </w:rPr>
        <w:t>1</w:t>
      </w:r>
      <w:r>
        <w:rPr>
          <w:rFonts w:ascii="华文仿宋" w:eastAsia="华文仿宋" w:hAnsi="华文仿宋" w:cs="华文仿宋" w:hint="eastAsia"/>
          <w:sz w:val="28"/>
          <w:szCs w:val="28"/>
        </w:rPr>
        <w:t>台。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2</w:t>
      </w:r>
      <w:r>
        <w:rPr>
          <w:rFonts w:ascii="华文仿宋" w:eastAsia="华文仿宋" w:hAnsi="华文仿宋" w:cs="华文仿宋" w:hint="eastAsia"/>
          <w:sz w:val="28"/>
          <w:szCs w:val="28"/>
        </w:rPr>
        <w:t>、智能身高体重称</w:t>
      </w:r>
      <w:r>
        <w:rPr>
          <w:rFonts w:ascii="华文仿宋" w:eastAsia="华文仿宋" w:hAnsi="华文仿宋" w:cs="华文仿宋" w:hint="eastAsia"/>
          <w:sz w:val="28"/>
          <w:szCs w:val="28"/>
        </w:rPr>
        <w:t>1</w:t>
      </w:r>
      <w:r>
        <w:rPr>
          <w:rFonts w:ascii="华文仿宋" w:eastAsia="华文仿宋" w:hAnsi="华文仿宋" w:cs="华文仿宋" w:hint="eastAsia"/>
          <w:sz w:val="28"/>
          <w:szCs w:val="28"/>
        </w:rPr>
        <w:t>台。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5</w:t>
      </w:r>
      <w:r>
        <w:rPr>
          <w:rFonts w:ascii="华文仿宋" w:eastAsia="华文仿宋" w:hAnsi="华文仿宋" w:cs="华文仿宋" w:hint="eastAsia"/>
          <w:sz w:val="28"/>
          <w:szCs w:val="28"/>
        </w:rPr>
        <w:t>、营养制剂和营养食品清单：</w:t>
      </w:r>
    </w:p>
    <w:p w:rsidR="00E93784" w:rsidRDefault="0032043D">
      <w:pPr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 xml:space="preserve">   </w:t>
      </w:r>
      <w:r>
        <w:rPr>
          <w:rFonts w:ascii="华文仿宋" w:eastAsia="华文仿宋" w:hAnsi="华文仿宋" w:cs="华文仿宋" w:hint="eastAsia"/>
          <w:sz w:val="28"/>
          <w:szCs w:val="28"/>
        </w:rPr>
        <w:t>见附件四：营养制剂和营养食品报价清单</w:t>
      </w:r>
    </w:p>
    <w:p w:rsidR="00E93784" w:rsidRDefault="0032043D">
      <w:pPr>
        <w:jc w:val="left"/>
        <w:rPr>
          <w:rFonts w:ascii="华文仿宋" w:eastAsia="华文仿宋" w:hAnsi="华文仿宋" w:cs="华文仿宋"/>
          <w:b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五、合作企业招募方式：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1</w:t>
      </w:r>
      <w:r>
        <w:rPr>
          <w:rFonts w:ascii="华文仿宋" w:eastAsia="华文仿宋" w:hAnsi="华文仿宋" w:cs="华文仿宋" w:hint="eastAsia"/>
          <w:sz w:val="28"/>
          <w:szCs w:val="28"/>
        </w:rPr>
        <w:t>、</w:t>
      </w:r>
      <w:r>
        <w:rPr>
          <w:rFonts w:ascii="华文仿宋" w:eastAsia="华文仿宋" w:hAnsi="华文仿宋" w:cs="华文仿宋"/>
          <w:sz w:val="28"/>
          <w:szCs w:val="28"/>
        </w:rPr>
        <w:t>有意向合作的企业，请认真阅读本方案，填写附件四：</w:t>
      </w:r>
      <w:r>
        <w:rPr>
          <w:rFonts w:ascii="华文仿宋" w:eastAsia="华文仿宋" w:hAnsi="华文仿宋" w:cs="华文仿宋" w:hint="eastAsia"/>
          <w:sz w:val="28"/>
          <w:szCs w:val="28"/>
        </w:rPr>
        <w:t>营养制剂和营养食品报价清单，并盖章。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2</w:t>
      </w:r>
      <w:r>
        <w:rPr>
          <w:rFonts w:ascii="华文仿宋" w:eastAsia="华文仿宋" w:hAnsi="华文仿宋" w:cs="华文仿宋" w:hint="eastAsia"/>
          <w:sz w:val="28"/>
          <w:szCs w:val="28"/>
        </w:rPr>
        <w:t>、填写附件一：兴仁市人民医院共建营养科报价文件。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根据询价采购原则，投标企业应满足本方案的全部建设条款和要求，不能完全满足的，报价文件为无效报价。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3</w:t>
      </w:r>
      <w:r>
        <w:rPr>
          <w:rFonts w:ascii="华文仿宋" w:eastAsia="华文仿宋" w:hAnsi="华文仿宋" w:cs="华文仿宋" w:hint="eastAsia"/>
          <w:sz w:val="28"/>
          <w:szCs w:val="28"/>
        </w:rPr>
        <w:t>、报价文件的投递：报价企业将填写完整的“附件一”、“附件四”打印、盖章，密封递交到兴仁市人民医院采购科。</w:t>
      </w:r>
    </w:p>
    <w:p w:rsidR="00E93784" w:rsidRPr="0032043D" w:rsidRDefault="0032043D" w:rsidP="00E93784">
      <w:pPr>
        <w:ind w:firstLineChars="200" w:firstLine="561"/>
        <w:jc w:val="left"/>
        <w:rPr>
          <w:rFonts w:ascii="华文仿宋" w:eastAsia="华文仿宋" w:hAnsi="华文仿宋" w:cs="华文仿宋"/>
          <w:b/>
          <w:color w:val="FF0000"/>
          <w:sz w:val="28"/>
          <w:szCs w:val="28"/>
        </w:rPr>
      </w:pPr>
      <w:r>
        <w:rPr>
          <w:rFonts w:ascii="华文仿宋" w:eastAsia="华文仿宋" w:hAnsi="华文仿宋" w:cs="华文仿宋" w:hint="eastAsia"/>
          <w:b/>
          <w:sz w:val="28"/>
          <w:szCs w:val="28"/>
        </w:rPr>
        <w:t>4</w:t>
      </w:r>
      <w:r>
        <w:rPr>
          <w:rFonts w:ascii="华文仿宋" w:eastAsia="华文仿宋" w:hAnsi="华文仿宋" w:cs="华文仿宋" w:hint="eastAsia"/>
          <w:b/>
          <w:sz w:val="28"/>
          <w:szCs w:val="28"/>
        </w:rPr>
        <w:t>、</w:t>
      </w:r>
      <w:r w:rsidRPr="0032043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报价截止日期：</w:t>
      </w:r>
      <w:r w:rsidRPr="0032043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2024</w:t>
      </w:r>
      <w:r w:rsidRPr="0032043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年</w:t>
      </w:r>
      <w:r w:rsidRPr="0032043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11</w:t>
      </w:r>
      <w:r w:rsidRPr="0032043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月7</w:t>
      </w:r>
      <w:r w:rsidRPr="0032043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>日</w:t>
      </w:r>
      <w:r w:rsidRPr="0032043D">
        <w:rPr>
          <w:rFonts w:ascii="华文仿宋" w:eastAsia="华文仿宋" w:hAnsi="华文仿宋" w:cs="华文仿宋" w:hint="eastAsia"/>
          <w:b/>
          <w:color w:val="FF0000"/>
          <w:sz w:val="28"/>
          <w:szCs w:val="28"/>
        </w:rPr>
        <w:t xml:space="preserve"> 18:00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lastRenderedPageBreak/>
        <w:t>5</w:t>
      </w:r>
      <w:r>
        <w:rPr>
          <w:rFonts w:ascii="华文仿宋" w:eastAsia="华文仿宋" w:hAnsi="华文仿宋" w:cs="华文仿宋" w:hint="eastAsia"/>
          <w:sz w:val="28"/>
          <w:szCs w:val="28"/>
        </w:rPr>
        <w:t>、中选企业的遴选：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医院组建营养科合作建设招标项目工作小组，对投标文件进行评价，按照询价采购原则，以营养制剂和营养食品报价作为评价依据进行遴选。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6</w:t>
      </w:r>
      <w:r>
        <w:rPr>
          <w:rFonts w:ascii="华文仿宋" w:eastAsia="华文仿宋" w:hAnsi="华文仿宋" w:cs="华文仿宋" w:hint="eastAsia"/>
          <w:sz w:val="28"/>
          <w:szCs w:val="28"/>
        </w:rPr>
        <w:t>、中选公示：</w:t>
      </w:r>
    </w:p>
    <w:p w:rsidR="00E93784" w:rsidRDefault="0032043D">
      <w:pPr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在兴仁市人民</w:t>
      </w:r>
      <w:proofErr w:type="gramStart"/>
      <w:r>
        <w:rPr>
          <w:rFonts w:ascii="华文仿宋" w:eastAsia="华文仿宋" w:hAnsi="华文仿宋" w:cs="华文仿宋" w:hint="eastAsia"/>
          <w:sz w:val="28"/>
          <w:szCs w:val="28"/>
        </w:rPr>
        <w:t>医院官网进行</w:t>
      </w:r>
      <w:proofErr w:type="gramEnd"/>
      <w:r>
        <w:rPr>
          <w:rFonts w:ascii="华文仿宋" w:eastAsia="华文仿宋" w:hAnsi="华文仿宋" w:cs="华文仿宋" w:hint="eastAsia"/>
          <w:sz w:val="28"/>
          <w:szCs w:val="28"/>
        </w:rPr>
        <w:t>公示</w:t>
      </w:r>
    </w:p>
    <w:sectPr w:rsidR="00E93784" w:rsidSect="00E937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43D" w:rsidRDefault="0032043D" w:rsidP="0032043D">
      <w:r>
        <w:separator/>
      </w:r>
    </w:p>
  </w:endnote>
  <w:endnote w:type="continuationSeparator" w:id="1">
    <w:p w:rsidR="0032043D" w:rsidRDefault="0032043D" w:rsidP="00320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43D" w:rsidRDefault="0032043D" w:rsidP="0032043D">
      <w:r>
        <w:separator/>
      </w:r>
    </w:p>
  </w:footnote>
  <w:footnote w:type="continuationSeparator" w:id="1">
    <w:p w:rsidR="0032043D" w:rsidRDefault="0032043D" w:rsidP="003204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gyNDM2MGIxOWY0N2M1NGU5MGEwODVmNjRkZWUyNzkifQ=="/>
  </w:docVars>
  <w:rsids>
    <w:rsidRoot w:val="00DA6EDD"/>
    <w:rsid w:val="00071B60"/>
    <w:rsid w:val="000A391C"/>
    <w:rsid w:val="001164CB"/>
    <w:rsid w:val="00141CCF"/>
    <w:rsid w:val="001E75B5"/>
    <w:rsid w:val="002611C2"/>
    <w:rsid w:val="0029558B"/>
    <w:rsid w:val="002B5CE5"/>
    <w:rsid w:val="002E0141"/>
    <w:rsid w:val="002E4835"/>
    <w:rsid w:val="002E73FF"/>
    <w:rsid w:val="003115CB"/>
    <w:rsid w:val="0032043D"/>
    <w:rsid w:val="00373AB6"/>
    <w:rsid w:val="00443B63"/>
    <w:rsid w:val="005C17CF"/>
    <w:rsid w:val="0093104C"/>
    <w:rsid w:val="00944CFE"/>
    <w:rsid w:val="00A4316C"/>
    <w:rsid w:val="00B12AF9"/>
    <w:rsid w:val="00BA5AF6"/>
    <w:rsid w:val="00BE4F5D"/>
    <w:rsid w:val="00C84F30"/>
    <w:rsid w:val="00D277E5"/>
    <w:rsid w:val="00D5709A"/>
    <w:rsid w:val="00DA6EDD"/>
    <w:rsid w:val="00DA7A75"/>
    <w:rsid w:val="00E07CBB"/>
    <w:rsid w:val="00E93784"/>
    <w:rsid w:val="00F130F3"/>
    <w:rsid w:val="00FF33F2"/>
    <w:rsid w:val="05D00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78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937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E937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E937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E9378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9378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93784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E93784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E93784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eastAsia="宋体" w:hAnsi="宋体" w:cs="宋体"/>
      <w:snapToGrid w:val="0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DC752-865F-4FCD-9C64-4ACF9FD48E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462</Words>
  <Characters>2638</Characters>
  <Application>Microsoft Office Word</Application>
  <DocSecurity>0</DocSecurity>
  <Lines>21</Lines>
  <Paragraphs>6</Paragraphs>
  <ScaleCrop>false</ScaleCrop>
  <Company>Organization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王祥平</dc:creator>
  <cp:lastModifiedBy>王祥平</cp:lastModifiedBy>
  <cp:revision>9</cp:revision>
  <dcterms:created xsi:type="dcterms:W3CDTF">2024-11-03T08:04:00Z</dcterms:created>
  <dcterms:modified xsi:type="dcterms:W3CDTF">2024-11-04T02:02:00Z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68627F4AEE824C089091D01ABAA3F316_12</vt:lpwstr>
  </property>
</Properties>
</file>